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859B" w14:textId="77777777" w:rsidR="00F103AB" w:rsidRDefault="00F103AB" w:rsidP="00915715">
      <w:pPr>
        <w:pStyle w:val="ListParagraph"/>
        <w:jc w:val="center"/>
        <w:rPr>
          <w:rFonts w:ascii="Times New Roman" w:hAnsi="Times New Roman" w:cs="Times New Roman"/>
          <w:sz w:val="40"/>
          <w:szCs w:val="40"/>
        </w:rPr>
      </w:pPr>
    </w:p>
    <w:p w14:paraId="49B3CE88" w14:textId="23615751" w:rsidR="000034D4" w:rsidRPr="00915715" w:rsidRDefault="00915715" w:rsidP="00915715">
      <w:pPr>
        <w:pStyle w:val="ListParagraph"/>
        <w:jc w:val="center"/>
        <w:rPr>
          <w:rFonts w:ascii="Times New Roman" w:hAnsi="Times New Roman" w:cs="Times New Roman"/>
          <w:sz w:val="40"/>
          <w:szCs w:val="40"/>
        </w:rPr>
      </w:pPr>
      <w:r w:rsidRPr="00915715">
        <w:rPr>
          <w:rFonts w:ascii="Times New Roman" w:hAnsi="Times New Roman" w:cs="Times New Roman"/>
          <w:sz w:val="40"/>
          <w:szCs w:val="40"/>
        </w:rPr>
        <w:t>APA: A Template for Commonly Cited Sources</w:t>
      </w:r>
    </w:p>
    <w:p w14:paraId="0B914D18" w14:textId="0A829E91" w:rsidR="00915715" w:rsidRDefault="001B22F4" w:rsidP="00B518A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6899A" wp14:editId="2D93A18F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190500</wp:posOffset>
                </wp:positionV>
                <wp:extent cx="7162377" cy="3959352"/>
                <wp:effectExtent l="0" t="0" r="1333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377" cy="3959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513E3" w14:textId="77777777" w:rsidR="00915715" w:rsidRPr="00172ED1" w:rsidRDefault="00915715" w:rsidP="009157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72ED1">
                              <w:rPr>
                                <w:sz w:val="32"/>
                              </w:rPr>
                              <w:t>General Rules/Guidelines</w:t>
                            </w:r>
                          </w:p>
                          <w:p w14:paraId="1BA8AB9B" w14:textId="77777777" w:rsidR="00915715" w:rsidRPr="00A61DEE" w:rsidRDefault="00915715" w:rsidP="0091571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0CC1F5E" w14:textId="23F73864" w:rsidR="00915715" w:rsidRDefault="00915715" w:rsidP="001B22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Most APA references follow the formula of author, date, title, </w:t>
                            </w:r>
                            <w:r w:rsidR="00684829">
                              <w:rPr>
                                <w:rFonts w:ascii="Times New Roman" w:hAnsi="Times New Roman" w:cs="Times New Roman"/>
                              </w:rPr>
                              <w:t>source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>.  Remember this by asking “who, when, what, where?”</w:t>
                            </w:r>
                          </w:p>
                          <w:p w14:paraId="5E3B1E5B" w14:textId="435A19DB" w:rsidR="005C7A1C" w:rsidRDefault="005C7A1C" w:rsidP="005C7A1C"/>
                          <w:p w14:paraId="729EB528" w14:textId="640EB7A0" w:rsidR="005C7A1C" w:rsidRPr="00497078" w:rsidRDefault="005C7A1C" w:rsidP="005C7A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078">
                              <w:rPr>
                                <w:rFonts w:ascii="Times New Roman" w:hAnsi="Times New Roman" w:cs="Times New Roman"/>
                              </w:rPr>
                              <w:t xml:space="preserve">For help with less common sources, </w:t>
                            </w:r>
                            <w:r w:rsidR="00D328F7">
                              <w:rPr>
                                <w:rFonts w:ascii="Times New Roman" w:hAnsi="Times New Roman" w:cs="Times New Roman"/>
                              </w:rPr>
                              <w:t xml:space="preserve">turn to </w:t>
                            </w:r>
                            <w:r w:rsidRPr="00497078">
                              <w:rPr>
                                <w:rFonts w:ascii="Times New Roman" w:hAnsi="Times New Roman" w:cs="Times New Roman"/>
                              </w:rPr>
                              <w:t>chapter 10 of the APA Manual</w:t>
                            </w:r>
                            <w:r w:rsidR="00D328F7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497078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497078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497078">
                              <w:rPr>
                                <w:rFonts w:ascii="Times New Roman" w:hAnsi="Times New Roman" w:cs="Times New Roman"/>
                              </w:rPr>
                              <w:t xml:space="preserve"> edition</w:t>
                            </w:r>
                            <w:r w:rsidR="00D328F7">
                              <w:rPr>
                                <w:rFonts w:ascii="Times New Roman" w:hAnsi="Times New Roman" w:cs="Times New Roman"/>
                              </w:rPr>
                              <w:t xml:space="preserve"> (pages 313 – 352).  A copy is available to review in the Writing Center, no appointment required.  Also </w:t>
                            </w:r>
                            <w:r w:rsidR="00497078" w:rsidRPr="00497078">
                              <w:rPr>
                                <w:rFonts w:ascii="Times New Roman" w:hAnsi="Times New Roman" w:cs="Times New Roman"/>
                              </w:rPr>
                              <w:t>consider searching APA’s helpful blog, https://apastyle.apa.org/blog.</w:t>
                            </w:r>
                          </w:p>
                          <w:p w14:paraId="064677CD" w14:textId="77777777" w:rsidR="001B22F4" w:rsidRPr="001B22F4" w:rsidRDefault="001B22F4" w:rsidP="001B22F4"/>
                          <w:p w14:paraId="664CEBA9" w14:textId="49882591" w:rsidR="001B22F4" w:rsidRPr="00A61DEE" w:rsidRDefault="001B22F4" w:rsidP="001B22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 xml:space="preserve">If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source has </w:t>
                            </w:r>
                            <w:r w:rsidR="00684829">
                              <w:rPr>
                                <w:rFonts w:ascii="Times New Roman" w:hAnsi="Times New Roman" w:cs="Times New Roman"/>
                              </w:rPr>
                              <w:t>twenty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>authors or fewer, list all of them, using the format Surname, First Initials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using ampersands (&amp;) to link the names.</w:t>
                            </w: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 xml:space="preserve">  If the article has more than </w:t>
                            </w:r>
                            <w:r w:rsidR="00684829">
                              <w:rPr>
                                <w:rFonts w:ascii="Times New Roman" w:hAnsi="Times New Roman" w:cs="Times New Roman"/>
                              </w:rPr>
                              <w:t>twenty</w:t>
                            </w: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 xml:space="preserve"> authors, list the first </w:t>
                            </w:r>
                            <w:r w:rsidR="00684829">
                              <w:rPr>
                                <w:rFonts w:ascii="Times New Roman" w:hAnsi="Times New Roman" w:cs="Times New Roman"/>
                              </w:rPr>
                              <w:t>nine</w:t>
                            </w:r>
                            <w:r w:rsidR="00497078">
                              <w:rPr>
                                <w:rFonts w:ascii="Times New Roman" w:hAnsi="Times New Roman" w:cs="Times New Roman"/>
                              </w:rPr>
                              <w:t>teen</w:t>
                            </w: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 xml:space="preserve">, then insert </w:t>
                            </w:r>
                            <w:r w:rsidR="00684829">
                              <w:rPr>
                                <w:rFonts w:ascii="Times New Roman" w:hAnsi="Times New Roman" w:cs="Times New Roman"/>
                              </w:rPr>
                              <w:t xml:space="preserve">an </w:t>
                            </w: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>ellips</w:t>
                            </w:r>
                            <w:r w:rsidR="00684829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 xml:space="preserve">s . . . followed by the final </w:t>
                            </w:r>
                            <w:r w:rsidR="00684829">
                              <w:rPr>
                                <w:rFonts w:ascii="Times New Roman" w:hAnsi="Times New Roman" w:cs="Times New Roman"/>
                              </w:rPr>
                              <w:t xml:space="preserve">listed </w:t>
                            </w:r>
                            <w:r w:rsidRPr="00A61DEE">
                              <w:rPr>
                                <w:rFonts w:ascii="Times New Roman" w:hAnsi="Times New Roman" w:cs="Times New Roman"/>
                              </w:rPr>
                              <w:t>author’s name.</w:t>
                            </w:r>
                          </w:p>
                          <w:p w14:paraId="586EB93B" w14:textId="77777777" w:rsidR="001B22F4" w:rsidRPr="001B22F4" w:rsidRDefault="001B22F4" w:rsidP="001B22F4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A89094" w14:textId="0D918BCF" w:rsidR="00915715" w:rsidRDefault="00915715" w:rsidP="001B22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When listing titles, the only words you should capitalize are the first word of the title, the first word of the subtitle (if there is one), and proper nouns (Russia, </w:t>
                            </w:r>
                            <w:r w:rsidR="001B22F4">
                              <w:rPr>
                                <w:rFonts w:ascii="Times New Roman" w:hAnsi="Times New Roman" w:cs="Times New Roman"/>
                              </w:rPr>
                              <w:t>Eleanor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 Roosevelt).  The only exception to this rule is when you list the titles of </w:t>
                            </w:r>
                            <w:r w:rsidR="00CF57FC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magazines, newspapers, or academic journals that </w:t>
                            </w:r>
                            <w:r w:rsidR="00D328F7">
                              <w:rPr>
                                <w:rFonts w:ascii="Times New Roman" w:hAnsi="Times New Roman" w:cs="Times New Roman"/>
                                <w:i/>
                              </w:rPr>
                              <w:t>published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the articles you’re </w:t>
                            </w:r>
                            <w:r w:rsidR="00D328F7">
                              <w:rPr>
                                <w:rFonts w:ascii="Times New Roman" w:hAnsi="Times New Roman" w:cs="Times New Roman"/>
                              </w:rPr>
                              <w:t>citing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.  In these cases, </w:t>
                            </w:r>
                            <w:r w:rsidR="00692665">
                              <w:rPr>
                                <w:rFonts w:ascii="Times New Roman" w:hAnsi="Times New Roman" w:cs="Times New Roman"/>
                              </w:rPr>
                              <w:t xml:space="preserve">use “headline” capitalization (meaning you 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capitalize all </w:t>
                            </w:r>
                            <w:r w:rsidR="00692665">
                              <w:rPr>
                                <w:rFonts w:ascii="Times New Roman" w:hAnsi="Times New Roman" w:cs="Times New Roman"/>
                              </w:rPr>
                              <w:t>words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 except articles</w:t>
                            </w:r>
                            <w:r w:rsidR="00692665">
                              <w:rPr>
                                <w:rFonts w:ascii="Times New Roman" w:hAnsi="Times New Roman" w:cs="Times New Roman"/>
                              </w:rPr>
                              <w:t>, conjunctions,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 xml:space="preserve"> and prepositions</w:t>
                            </w:r>
                            <w:r w:rsidR="0069266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172ED1">
                              <w:rPr>
                                <w:rFonts w:ascii="Times New Roman" w:hAnsi="Times New Roman" w:cs="Times New Roman"/>
                              </w:rPr>
                              <w:t>.  See examples below for clarification.</w:t>
                            </w:r>
                          </w:p>
                          <w:p w14:paraId="21F5335C" w14:textId="77777777" w:rsidR="001B22F4" w:rsidRPr="001B22F4" w:rsidRDefault="001B22F4" w:rsidP="001B22F4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448028" w14:textId="5A28DDFA" w:rsidR="001B22F4" w:rsidRPr="00172ED1" w:rsidRDefault="001B22F4" w:rsidP="001B22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If a citation runs for more than one line, the second and all subsequent lines should be indented.</w:t>
                            </w:r>
                          </w:p>
                          <w:p w14:paraId="70C93409" w14:textId="77777777" w:rsidR="00915715" w:rsidRPr="00915715" w:rsidRDefault="0091571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68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5pt;width:563.95pt;height:3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alAOAIAAH0EAAAOAAAAZHJzL2Uyb0RvYy54bWysVE1v2zAMvQ/YfxB0X5zvLEacIkuRYUDR&#13;&#10;FkiHnhVZio3JoiYpsbNfP0p2PtrtNOwiUyL1RD4+enHXVIochXUl6IwOen1KhOaQl3qf0e8vm0+f&#13;&#10;KXGe6Zwp0CKjJ+Ho3fLjh0VtUjGEAlQuLEEQ7dLaZLTw3qRJ4nghKuZ6YIRGpwRbMY9bu09yy2pE&#13;&#10;r1Qy7PenSQ02Nxa4cA5P71snXUZ8KQX3T1I64YnKKObm42rjugtrslywdG+ZKUrepcH+IYuKlRof&#13;&#10;vUDdM8/IwZZ/QFUlt+BA+h6HKgEpSy5iDVjNoP+umm3BjIi1IDnOXGhy/w+WPx635tkS33yBBhsY&#13;&#10;CKmNSx0ehnoaaavwxUwJ+pHC04U20XjC8XA2mA5HsxklHH2j+WQ+mgwDTnK9bqzzXwVUJBgZtdiX&#13;&#10;SBc7Pjjfhp5DwmsOVJlvSqXiJmhBrJUlR4ZdVD4mieBvopQmdUano0k/Ar/xBejL/Z1i/EeX3k0U&#13;&#10;4imNOV+LD5Zvdk3HyA7yExJlodWQM3xTIu4Dc/6ZWRQNcoOD4J9wkQowGegsSgqwv/52HuKxl+il&#13;&#10;pEYRZtT9PDArKFHfNHZ5PhiPg2rjZjyZDXFjbz27W48+VGtAhgY4coZHM8R7dTalheoV52UVXkUX&#13;&#10;0xzfzqg/m2vfjgbOGxerVQxCnRrmH/TW8AAdOhL4fGlemTVdPz1K4RHOcmXpu7a2seGmhtXBgyxj&#13;&#10;zwPBLasd76jxqJpuHsMQ3e5j1PWvsfwNAAD//wMAUEsDBBQABgAIAAAAIQBlkDzc4wAAABABAAAP&#13;&#10;AAAAZHJzL2Rvd25yZXYueG1sTI9Pb8IwDMXvk/YdIiPtBgl0oFLqov1hu3Aam3YOTUgimqRKQum+&#13;&#10;/cJpu9iybL/3fvV2tB0ZZIjGO4T5jAGRrvXCOIXw9fk2LYHExJ3gnXcS4UdG2Db3dzWvhL+6Dzkc&#13;&#10;kiJZxMWKI+iU+orS2GppeZz5Xrq8O/lgecpjUFQEfs3itqMLxlbUcuOyg+a9fNGyPR8uFmH3rNaq&#13;&#10;LXnQu1IYM4zfp716R3yYjK+bXJ42QJIc098H3BhyfmhysKO/OBFJhzBdPGaghFCw3G8Hc1asgRwR&#13;&#10;VstiCbSp6X+Q5hcAAP//AwBQSwECLQAUAAYACAAAACEAtoM4kv4AAADhAQAAEwAAAAAAAAAAAAAA&#13;&#10;AAAAAAAAW0NvbnRlbnRfVHlwZXNdLnhtbFBLAQItABQABgAIAAAAIQA4/SH/1gAAAJQBAAALAAAA&#13;&#10;AAAAAAAAAAAAAC8BAABfcmVscy8ucmVsc1BLAQItABQABgAIAAAAIQCZcalAOAIAAH0EAAAOAAAA&#13;&#10;AAAAAAAAAAAAAC4CAABkcnMvZTJvRG9jLnhtbFBLAQItABQABgAIAAAAIQBlkDzc4wAAABABAAAP&#13;&#10;AAAAAAAAAAAAAAAAAJIEAABkcnMvZG93bnJldi54bWxQSwUGAAAAAAQABADzAAAAogUAAAAA&#13;&#10;" fillcolor="white [3201]" strokeweight=".5pt">
                <v:textbox>
                  <w:txbxContent>
                    <w:p w14:paraId="381513E3" w14:textId="77777777" w:rsidR="00915715" w:rsidRPr="00172ED1" w:rsidRDefault="00915715" w:rsidP="00915715">
                      <w:pPr>
                        <w:jc w:val="center"/>
                        <w:rPr>
                          <w:sz w:val="32"/>
                        </w:rPr>
                      </w:pPr>
                      <w:r w:rsidRPr="00172ED1">
                        <w:rPr>
                          <w:sz w:val="32"/>
                        </w:rPr>
                        <w:t>General Rules/Guidelines</w:t>
                      </w:r>
                    </w:p>
                    <w:p w14:paraId="1BA8AB9B" w14:textId="77777777" w:rsidR="00915715" w:rsidRPr="00A61DEE" w:rsidRDefault="00915715" w:rsidP="00915715">
                      <w:pPr>
                        <w:rPr>
                          <w:sz w:val="28"/>
                        </w:rPr>
                      </w:pPr>
                    </w:p>
                    <w:p w14:paraId="30CC1F5E" w14:textId="23F73864" w:rsidR="00915715" w:rsidRDefault="00915715" w:rsidP="001B22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Most APA references follow the formula of author, date, title, </w:t>
                      </w:r>
                      <w:r w:rsidR="00684829">
                        <w:rPr>
                          <w:rFonts w:ascii="Times New Roman" w:hAnsi="Times New Roman" w:cs="Times New Roman"/>
                        </w:rPr>
                        <w:t>source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>.  Remember this by asking “who, when, what, where?”</w:t>
                      </w:r>
                    </w:p>
                    <w:p w14:paraId="5E3B1E5B" w14:textId="435A19DB" w:rsidR="005C7A1C" w:rsidRDefault="005C7A1C" w:rsidP="005C7A1C"/>
                    <w:p w14:paraId="729EB528" w14:textId="640EB7A0" w:rsidR="005C7A1C" w:rsidRPr="00497078" w:rsidRDefault="005C7A1C" w:rsidP="005C7A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497078">
                        <w:rPr>
                          <w:rFonts w:ascii="Times New Roman" w:hAnsi="Times New Roman" w:cs="Times New Roman"/>
                        </w:rPr>
                        <w:t xml:space="preserve">For help with less common sources, </w:t>
                      </w:r>
                      <w:r w:rsidR="00D328F7">
                        <w:rPr>
                          <w:rFonts w:ascii="Times New Roman" w:hAnsi="Times New Roman" w:cs="Times New Roman"/>
                        </w:rPr>
                        <w:t xml:space="preserve">turn to </w:t>
                      </w:r>
                      <w:r w:rsidRPr="00497078">
                        <w:rPr>
                          <w:rFonts w:ascii="Times New Roman" w:hAnsi="Times New Roman" w:cs="Times New Roman"/>
                        </w:rPr>
                        <w:t>chapter 10 of the APA Manual</w:t>
                      </w:r>
                      <w:r w:rsidR="00D328F7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497078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497078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497078">
                        <w:rPr>
                          <w:rFonts w:ascii="Times New Roman" w:hAnsi="Times New Roman" w:cs="Times New Roman"/>
                        </w:rPr>
                        <w:t xml:space="preserve"> edition</w:t>
                      </w:r>
                      <w:r w:rsidR="00D328F7">
                        <w:rPr>
                          <w:rFonts w:ascii="Times New Roman" w:hAnsi="Times New Roman" w:cs="Times New Roman"/>
                        </w:rPr>
                        <w:t xml:space="preserve"> (pages 313 – 352).  A copy is available to review in the Writing Center, no appointment required.  Also </w:t>
                      </w:r>
                      <w:r w:rsidR="00497078" w:rsidRPr="00497078">
                        <w:rPr>
                          <w:rFonts w:ascii="Times New Roman" w:hAnsi="Times New Roman" w:cs="Times New Roman"/>
                        </w:rPr>
                        <w:t xml:space="preserve">consider searching APA’s helpful blog, </w:t>
                      </w:r>
                      <w:r w:rsidR="00497078" w:rsidRPr="00497078">
                        <w:rPr>
                          <w:rFonts w:ascii="Times New Roman" w:hAnsi="Times New Roman" w:cs="Times New Roman"/>
                        </w:rPr>
                        <w:t>https://apastyle.apa.org/blog</w:t>
                      </w:r>
                      <w:r w:rsidR="00497078" w:rsidRPr="0049707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064677CD" w14:textId="77777777" w:rsidR="001B22F4" w:rsidRPr="001B22F4" w:rsidRDefault="001B22F4" w:rsidP="001B22F4"/>
                    <w:p w14:paraId="664CEBA9" w14:textId="49882591" w:rsidR="001B22F4" w:rsidRPr="00A61DEE" w:rsidRDefault="001B22F4" w:rsidP="001B22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A61DEE">
                        <w:rPr>
                          <w:rFonts w:ascii="Times New Roman" w:hAnsi="Times New Roman" w:cs="Times New Roman"/>
                        </w:rPr>
                        <w:t xml:space="preserve">If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 source has </w:t>
                      </w:r>
                      <w:r w:rsidR="00684829">
                        <w:rPr>
                          <w:rFonts w:ascii="Times New Roman" w:hAnsi="Times New Roman" w:cs="Times New Roman"/>
                        </w:rPr>
                        <w:t>twenty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61DEE">
                        <w:rPr>
                          <w:rFonts w:ascii="Times New Roman" w:hAnsi="Times New Roman" w:cs="Times New Roman"/>
                        </w:rPr>
                        <w:t>authors or fewer, list all of them, using the format Surname, First Initials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using ampersands (&amp;) to link the names.</w:t>
                      </w:r>
                      <w:r w:rsidRPr="00A61DEE">
                        <w:rPr>
                          <w:rFonts w:ascii="Times New Roman" w:hAnsi="Times New Roman" w:cs="Times New Roman"/>
                        </w:rPr>
                        <w:t xml:space="preserve">  If the article has more than </w:t>
                      </w:r>
                      <w:r w:rsidR="00684829">
                        <w:rPr>
                          <w:rFonts w:ascii="Times New Roman" w:hAnsi="Times New Roman" w:cs="Times New Roman"/>
                        </w:rPr>
                        <w:t>twenty</w:t>
                      </w:r>
                      <w:r w:rsidRPr="00A61DEE">
                        <w:rPr>
                          <w:rFonts w:ascii="Times New Roman" w:hAnsi="Times New Roman" w:cs="Times New Roman"/>
                        </w:rPr>
                        <w:t xml:space="preserve"> authors, list the first </w:t>
                      </w:r>
                      <w:r w:rsidR="00684829">
                        <w:rPr>
                          <w:rFonts w:ascii="Times New Roman" w:hAnsi="Times New Roman" w:cs="Times New Roman"/>
                        </w:rPr>
                        <w:t>nine</w:t>
                      </w:r>
                      <w:r w:rsidR="00497078">
                        <w:rPr>
                          <w:rFonts w:ascii="Times New Roman" w:hAnsi="Times New Roman" w:cs="Times New Roman"/>
                        </w:rPr>
                        <w:t>teen</w:t>
                      </w:r>
                      <w:r w:rsidRPr="00A61DEE">
                        <w:rPr>
                          <w:rFonts w:ascii="Times New Roman" w:hAnsi="Times New Roman" w:cs="Times New Roman"/>
                        </w:rPr>
                        <w:t xml:space="preserve">, then insert </w:t>
                      </w:r>
                      <w:r w:rsidR="00684829">
                        <w:rPr>
                          <w:rFonts w:ascii="Times New Roman" w:hAnsi="Times New Roman" w:cs="Times New Roman"/>
                        </w:rPr>
                        <w:t xml:space="preserve">an </w:t>
                      </w:r>
                      <w:r w:rsidRPr="00A61DEE">
                        <w:rPr>
                          <w:rFonts w:ascii="Times New Roman" w:hAnsi="Times New Roman" w:cs="Times New Roman"/>
                        </w:rPr>
                        <w:t>ellips</w:t>
                      </w:r>
                      <w:r w:rsidR="00684829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A61DEE">
                        <w:rPr>
                          <w:rFonts w:ascii="Times New Roman" w:hAnsi="Times New Roman" w:cs="Times New Roman"/>
                        </w:rPr>
                        <w:t xml:space="preserve">s . . . followed by the final </w:t>
                      </w:r>
                      <w:r w:rsidR="00684829">
                        <w:rPr>
                          <w:rFonts w:ascii="Times New Roman" w:hAnsi="Times New Roman" w:cs="Times New Roman"/>
                        </w:rPr>
                        <w:t xml:space="preserve">listed </w:t>
                      </w:r>
                      <w:r w:rsidRPr="00A61DEE">
                        <w:rPr>
                          <w:rFonts w:ascii="Times New Roman" w:hAnsi="Times New Roman" w:cs="Times New Roman"/>
                        </w:rPr>
                        <w:t>author’s name.</w:t>
                      </w:r>
                    </w:p>
                    <w:p w14:paraId="586EB93B" w14:textId="77777777" w:rsidR="001B22F4" w:rsidRPr="001B22F4" w:rsidRDefault="001B22F4" w:rsidP="001B22F4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16A89094" w14:textId="0D918BCF" w:rsidR="00915715" w:rsidRDefault="00915715" w:rsidP="001B22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When listing titles, the only words you should capitalize are the first word of the title, the first word of the subtitle (if there is one), and proper nouns (Russia, </w:t>
                      </w:r>
                      <w:r w:rsidR="001B22F4">
                        <w:rPr>
                          <w:rFonts w:ascii="Times New Roman" w:hAnsi="Times New Roman" w:cs="Times New Roman"/>
                        </w:rPr>
                        <w:t>Eleanor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 Roosevelt).  The only exception to this rule is when you list the titles of </w:t>
                      </w:r>
                      <w:r w:rsidR="00CF57FC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magazines, newspapers, or academic journals that </w:t>
                      </w:r>
                      <w:r w:rsidR="00D328F7">
                        <w:rPr>
                          <w:rFonts w:ascii="Times New Roman" w:hAnsi="Times New Roman" w:cs="Times New Roman"/>
                          <w:i/>
                        </w:rPr>
                        <w:t>published</w:t>
                      </w:r>
                      <w:r w:rsidRPr="00172ED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the articles you’re </w:t>
                      </w:r>
                      <w:r w:rsidR="00D328F7">
                        <w:rPr>
                          <w:rFonts w:ascii="Times New Roman" w:hAnsi="Times New Roman" w:cs="Times New Roman"/>
                        </w:rPr>
                        <w:t>citing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.  In these cases, </w:t>
                      </w:r>
                      <w:r w:rsidR="00692665">
                        <w:rPr>
                          <w:rFonts w:ascii="Times New Roman" w:hAnsi="Times New Roman" w:cs="Times New Roman"/>
                        </w:rPr>
                        <w:t xml:space="preserve">use “headline” capitalization (meaning you 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capitalize all </w:t>
                      </w:r>
                      <w:r w:rsidR="00692665">
                        <w:rPr>
                          <w:rFonts w:ascii="Times New Roman" w:hAnsi="Times New Roman" w:cs="Times New Roman"/>
                        </w:rPr>
                        <w:t>words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 except articles</w:t>
                      </w:r>
                      <w:r w:rsidR="00692665">
                        <w:rPr>
                          <w:rFonts w:ascii="Times New Roman" w:hAnsi="Times New Roman" w:cs="Times New Roman"/>
                        </w:rPr>
                        <w:t>, conjunctions,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 xml:space="preserve"> and prepositions</w:t>
                      </w:r>
                      <w:r w:rsidR="00692665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172ED1">
                        <w:rPr>
                          <w:rFonts w:ascii="Times New Roman" w:hAnsi="Times New Roman" w:cs="Times New Roman"/>
                        </w:rPr>
                        <w:t>.  See examples below for clarification.</w:t>
                      </w:r>
                    </w:p>
                    <w:p w14:paraId="21F5335C" w14:textId="77777777" w:rsidR="001B22F4" w:rsidRPr="001B22F4" w:rsidRDefault="001B22F4" w:rsidP="001B22F4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1F448028" w14:textId="5A28DDFA" w:rsidR="001B22F4" w:rsidRPr="00172ED1" w:rsidRDefault="001B22F4" w:rsidP="001B22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If a citation runs for more than one line, the second and all subsequent lines should be indented.</w:t>
                      </w:r>
                    </w:p>
                    <w:p w14:paraId="70C93409" w14:textId="77777777" w:rsidR="00915715" w:rsidRPr="00915715" w:rsidRDefault="00915715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298C3" w14:textId="4E748298" w:rsidR="00915715" w:rsidRDefault="00915715" w:rsidP="00B518AF">
      <w:pPr>
        <w:rPr>
          <w:sz w:val="28"/>
        </w:rPr>
      </w:pPr>
    </w:p>
    <w:p w14:paraId="63B0B010" w14:textId="77777777" w:rsidR="00915715" w:rsidRDefault="00915715" w:rsidP="00B518AF">
      <w:pPr>
        <w:rPr>
          <w:sz w:val="28"/>
        </w:rPr>
      </w:pPr>
    </w:p>
    <w:p w14:paraId="3E404279" w14:textId="77777777" w:rsidR="00915715" w:rsidRDefault="00915715" w:rsidP="00B518AF">
      <w:pPr>
        <w:rPr>
          <w:sz w:val="28"/>
        </w:rPr>
      </w:pPr>
    </w:p>
    <w:p w14:paraId="1E1BA1F0" w14:textId="77777777" w:rsidR="00915715" w:rsidRDefault="00915715" w:rsidP="00B518AF">
      <w:pPr>
        <w:rPr>
          <w:sz w:val="28"/>
        </w:rPr>
      </w:pPr>
    </w:p>
    <w:p w14:paraId="61364D0B" w14:textId="77777777" w:rsidR="00915715" w:rsidRDefault="00915715" w:rsidP="00B518AF">
      <w:pPr>
        <w:rPr>
          <w:sz w:val="28"/>
        </w:rPr>
      </w:pPr>
    </w:p>
    <w:p w14:paraId="774D12CD" w14:textId="77777777" w:rsidR="00915715" w:rsidRDefault="00915715" w:rsidP="00B518AF">
      <w:pPr>
        <w:rPr>
          <w:sz w:val="28"/>
        </w:rPr>
      </w:pPr>
    </w:p>
    <w:p w14:paraId="78A12785" w14:textId="77777777" w:rsidR="00915715" w:rsidRDefault="00915715" w:rsidP="00B518AF">
      <w:pPr>
        <w:rPr>
          <w:sz w:val="28"/>
        </w:rPr>
      </w:pPr>
    </w:p>
    <w:p w14:paraId="22AF75C9" w14:textId="77777777" w:rsidR="00915715" w:rsidRDefault="00915715" w:rsidP="00B518AF">
      <w:pPr>
        <w:rPr>
          <w:sz w:val="28"/>
        </w:rPr>
      </w:pPr>
    </w:p>
    <w:p w14:paraId="6A19E5F7" w14:textId="77777777" w:rsidR="00915715" w:rsidRDefault="00915715" w:rsidP="00B518AF">
      <w:pPr>
        <w:rPr>
          <w:sz w:val="28"/>
        </w:rPr>
      </w:pPr>
    </w:p>
    <w:p w14:paraId="2B17A157" w14:textId="77777777" w:rsidR="00915715" w:rsidRDefault="00915715" w:rsidP="00B518AF">
      <w:pPr>
        <w:rPr>
          <w:sz w:val="28"/>
        </w:rPr>
      </w:pPr>
    </w:p>
    <w:p w14:paraId="30DE4FE2" w14:textId="77777777" w:rsidR="00915715" w:rsidRDefault="00915715" w:rsidP="00B518AF">
      <w:pPr>
        <w:rPr>
          <w:sz w:val="28"/>
        </w:rPr>
      </w:pPr>
    </w:p>
    <w:p w14:paraId="5621E00A" w14:textId="77777777" w:rsidR="00915715" w:rsidRDefault="00915715" w:rsidP="00B518AF">
      <w:pPr>
        <w:rPr>
          <w:sz w:val="28"/>
        </w:rPr>
      </w:pPr>
    </w:p>
    <w:p w14:paraId="52CC30E8" w14:textId="77777777" w:rsidR="00915715" w:rsidRDefault="00915715" w:rsidP="00B518AF">
      <w:pPr>
        <w:rPr>
          <w:sz w:val="28"/>
        </w:rPr>
      </w:pPr>
    </w:p>
    <w:p w14:paraId="1DD015BB" w14:textId="77777777" w:rsidR="00915715" w:rsidRDefault="00915715" w:rsidP="00B518AF">
      <w:pPr>
        <w:rPr>
          <w:sz w:val="28"/>
        </w:rPr>
      </w:pPr>
    </w:p>
    <w:p w14:paraId="36690182" w14:textId="77777777" w:rsidR="001B22F4" w:rsidRDefault="001B22F4" w:rsidP="00B518AF">
      <w:pPr>
        <w:rPr>
          <w:b/>
          <w:sz w:val="32"/>
          <w:szCs w:val="32"/>
        </w:rPr>
      </w:pPr>
    </w:p>
    <w:p w14:paraId="3DD1FC69" w14:textId="77777777" w:rsidR="001B22F4" w:rsidRDefault="001B22F4" w:rsidP="00B518AF">
      <w:pPr>
        <w:rPr>
          <w:b/>
          <w:sz w:val="32"/>
          <w:szCs w:val="32"/>
        </w:rPr>
      </w:pPr>
    </w:p>
    <w:p w14:paraId="09FF0E51" w14:textId="77777777" w:rsidR="001B22F4" w:rsidRDefault="001B22F4" w:rsidP="00B518AF">
      <w:pPr>
        <w:rPr>
          <w:b/>
          <w:sz w:val="32"/>
          <w:szCs w:val="32"/>
        </w:rPr>
      </w:pPr>
    </w:p>
    <w:p w14:paraId="3D8B14D4" w14:textId="77777777" w:rsidR="001B22F4" w:rsidRDefault="001B22F4" w:rsidP="00B518AF">
      <w:pPr>
        <w:rPr>
          <w:b/>
          <w:sz w:val="32"/>
          <w:szCs w:val="32"/>
        </w:rPr>
      </w:pPr>
    </w:p>
    <w:p w14:paraId="7B4937F7" w14:textId="77777777" w:rsidR="00F103AB" w:rsidRDefault="00F103AB" w:rsidP="00B518AF">
      <w:pPr>
        <w:rPr>
          <w:b/>
          <w:sz w:val="32"/>
          <w:szCs w:val="32"/>
        </w:rPr>
      </w:pPr>
    </w:p>
    <w:p w14:paraId="7756E594" w14:textId="77777777" w:rsidR="00497078" w:rsidRDefault="00497078" w:rsidP="00B518AF">
      <w:pPr>
        <w:rPr>
          <w:b/>
          <w:sz w:val="32"/>
          <w:szCs w:val="32"/>
        </w:rPr>
      </w:pPr>
    </w:p>
    <w:p w14:paraId="6C5C92D4" w14:textId="489E6290" w:rsidR="00B518AF" w:rsidRPr="00692665" w:rsidRDefault="00B518AF" w:rsidP="00B518AF">
      <w:pPr>
        <w:rPr>
          <w:b/>
          <w:sz w:val="32"/>
          <w:szCs w:val="32"/>
        </w:rPr>
      </w:pPr>
      <w:r w:rsidRPr="00692665">
        <w:rPr>
          <w:b/>
          <w:sz w:val="32"/>
          <w:szCs w:val="32"/>
        </w:rPr>
        <w:t xml:space="preserve">An article from an academic journal accessed </w:t>
      </w:r>
      <w:r w:rsidR="00497078">
        <w:rPr>
          <w:b/>
          <w:sz w:val="32"/>
          <w:szCs w:val="32"/>
        </w:rPr>
        <w:t>online</w:t>
      </w:r>
    </w:p>
    <w:p w14:paraId="3679CC99" w14:textId="77777777" w:rsidR="00B518AF" w:rsidRPr="00A61DEE" w:rsidRDefault="00B518AF" w:rsidP="00B518AF"/>
    <w:p w14:paraId="79AACD8A" w14:textId="77777777" w:rsidR="00B518AF" w:rsidRPr="00692665" w:rsidRDefault="00B518AF" w:rsidP="00B518AF">
      <w:pPr>
        <w:jc w:val="center"/>
      </w:pPr>
      <w:r w:rsidRPr="00692665">
        <w:t>Formula</w:t>
      </w:r>
    </w:p>
    <w:p w14:paraId="7D35335A" w14:textId="77777777" w:rsidR="00521142" w:rsidRDefault="00521142" w:rsidP="00692665"/>
    <w:p w14:paraId="1BA87109" w14:textId="3BD8381B" w:rsidR="00D328F7" w:rsidRDefault="00521142" w:rsidP="00D328F7">
      <w:r>
        <w:t xml:space="preserve">First </w:t>
      </w:r>
      <w:r w:rsidR="00166683">
        <w:t>a</w:t>
      </w:r>
      <w:r w:rsidR="00B518AF" w:rsidRPr="00A61DEE">
        <w:t xml:space="preserve">uthor </w:t>
      </w:r>
      <w:r w:rsidR="00166683">
        <w:t>s</w:t>
      </w:r>
      <w:r w:rsidR="00B518AF" w:rsidRPr="00A61DEE">
        <w:t>urname,</w:t>
      </w:r>
      <w:r w:rsidR="00497078">
        <w:t xml:space="preserve"> </w:t>
      </w:r>
      <w:r w:rsidR="00166683">
        <w:t>f</w:t>
      </w:r>
      <w:r w:rsidR="00497078">
        <w:t>i</w:t>
      </w:r>
      <w:r>
        <w:t xml:space="preserve">rst </w:t>
      </w:r>
      <w:r w:rsidR="00166683">
        <w:t>a</w:t>
      </w:r>
      <w:r w:rsidR="00B518AF" w:rsidRPr="00A61DEE">
        <w:t xml:space="preserve">uthor </w:t>
      </w:r>
      <w:r w:rsidR="00166683">
        <w:t>f</w:t>
      </w:r>
      <w:r w:rsidR="00B518AF" w:rsidRPr="00A61DEE">
        <w:t xml:space="preserve">irst </w:t>
      </w:r>
      <w:r w:rsidR="00166683">
        <w:t>i</w:t>
      </w:r>
      <w:r w:rsidR="00B518AF" w:rsidRPr="00A61DEE">
        <w:t>nitial</w:t>
      </w:r>
      <w:r>
        <w:t xml:space="preserve"> &amp; </w:t>
      </w:r>
      <w:r w:rsidR="00166683">
        <w:t>s</w:t>
      </w:r>
      <w:r w:rsidR="00D328F7">
        <w:t xml:space="preserve">ubsequent </w:t>
      </w:r>
      <w:r w:rsidR="00166683">
        <w:t>a</w:t>
      </w:r>
      <w:r w:rsidR="00D328F7">
        <w:t xml:space="preserve">uthor </w:t>
      </w:r>
      <w:r w:rsidR="00166683">
        <w:t>s</w:t>
      </w:r>
      <w:r w:rsidR="00D328F7">
        <w:t>urname</w:t>
      </w:r>
      <w:r w:rsidR="00166683">
        <w:t>(</w:t>
      </w:r>
      <w:r w:rsidR="00D328F7">
        <w:t>s</w:t>
      </w:r>
      <w:r w:rsidR="00166683">
        <w:t>)</w:t>
      </w:r>
      <w:r w:rsidR="00D328F7">
        <w:t xml:space="preserve">, </w:t>
      </w:r>
      <w:r w:rsidR="00166683">
        <w:t>s</w:t>
      </w:r>
      <w:r w:rsidR="00D328F7">
        <w:t xml:space="preserve">ubsequent </w:t>
      </w:r>
      <w:r w:rsidR="00166683">
        <w:t>a</w:t>
      </w:r>
      <w:r w:rsidR="00D328F7">
        <w:t xml:space="preserve">uthor </w:t>
      </w:r>
      <w:r w:rsidR="00166683">
        <w:t>f</w:t>
      </w:r>
      <w:r w:rsidR="00D328F7">
        <w:t xml:space="preserve">irst </w:t>
      </w:r>
    </w:p>
    <w:p w14:paraId="7C5B12BC" w14:textId="584BDC03" w:rsidR="00D328F7" w:rsidRDefault="00166683" w:rsidP="00D328F7">
      <w:pPr>
        <w:ind w:firstLine="720"/>
      </w:pPr>
      <w:r>
        <w:t>i</w:t>
      </w:r>
      <w:r w:rsidR="00D328F7">
        <w:t>nitials</w:t>
      </w:r>
      <w:r w:rsidR="00521142">
        <w:t>.</w:t>
      </w:r>
      <w:r w:rsidR="00B518AF" w:rsidRPr="00A61DEE">
        <w:t xml:space="preserve">  (Year of publication).  Title of article.  </w:t>
      </w:r>
      <w:r w:rsidR="00B518AF" w:rsidRPr="00A61DEE">
        <w:rPr>
          <w:i/>
        </w:rPr>
        <w:t xml:space="preserve">Title of Journal, Volume </w:t>
      </w:r>
      <w:proofErr w:type="gramStart"/>
      <w:r w:rsidR="00B518AF" w:rsidRPr="00A61DEE">
        <w:rPr>
          <w:i/>
        </w:rPr>
        <w:t>Number</w:t>
      </w:r>
      <w:r w:rsidR="00B518AF" w:rsidRPr="00A61DEE">
        <w:t>(</w:t>
      </w:r>
      <w:proofErr w:type="gramEnd"/>
      <w:r w:rsidR="00B518AF" w:rsidRPr="00A61DEE">
        <w:t xml:space="preserve">issue number), page </w:t>
      </w:r>
    </w:p>
    <w:p w14:paraId="772E513D" w14:textId="1F32D67C" w:rsidR="00B518AF" w:rsidRPr="00D328F7" w:rsidRDefault="00B518AF" w:rsidP="00D328F7">
      <w:pPr>
        <w:ind w:firstLine="720"/>
      </w:pPr>
      <w:r w:rsidRPr="00A61DEE">
        <w:t xml:space="preserve">numbers.  </w:t>
      </w:r>
      <w:r w:rsidR="00521142">
        <w:t>DO</w:t>
      </w:r>
      <w:r w:rsidR="00497078">
        <w:t>I.</w:t>
      </w:r>
    </w:p>
    <w:p w14:paraId="46EF99E7" w14:textId="5BD762D9" w:rsidR="00B518AF" w:rsidRDefault="00B518AF" w:rsidP="00B518AF"/>
    <w:p w14:paraId="785E5E5D" w14:textId="77777777" w:rsidR="00D328F7" w:rsidRPr="00D328F7" w:rsidRDefault="00D328F7" w:rsidP="00D328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328F7">
        <w:rPr>
          <w:rFonts w:ascii="Times New Roman" w:hAnsi="Times New Roman" w:cs="Times New Roman"/>
        </w:rPr>
        <w:t>Note: If some of the information is missing (for instance, a volume or issue number), omit it.</w:t>
      </w:r>
    </w:p>
    <w:p w14:paraId="70F81584" w14:textId="77777777" w:rsidR="00D328F7" w:rsidRPr="00A61DEE" w:rsidRDefault="00D328F7" w:rsidP="00B518AF"/>
    <w:p w14:paraId="70F01FC9" w14:textId="77777777" w:rsidR="00B518AF" w:rsidRPr="00692665" w:rsidRDefault="00B518AF" w:rsidP="00B518AF">
      <w:pPr>
        <w:jc w:val="center"/>
      </w:pPr>
      <w:r w:rsidRPr="00692665">
        <w:t>Example</w:t>
      </w:r>
    </w:p>
    <w:p w14:paraId="47005F4D" w14:textId="77777777" w:rsidR="00B518AF" w:rsidRPr="00A61DEE" w:rsidRDefault="00B518AF" w:rsidP="00B518AF"/>
    <w:p w14:paraId="61BDECED" w14:textId="77777777" w:rsidR="00521142" w:rsidRDefault="00521142" w:rsidP="00521142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McCauley, S.M. &amp; Christiansen, M.H. (2019). Language learning as language use: A cross-linguistic model </w:t>
      </w:r>
    </w:p>
    <w:p w14:paraId="76729EE4" w14:textId="4E3736C9" w:rsidR="00B518AF" w:rsidRPr="00521142" w:rsidRDefault="00521142" w:rsidP="00521142">
      <w:pPr>
        <w:ind w:firstLine="36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of child language development.  </w:t>
      </w:r>
      <w:r>
        <w:rPr>
          <w:i/>
          <w:iCs/>
          <w:color w:val="000000" w:themeColor="text1"/>
          <w:shd w:val="clear" w:color="auto" w:fill="FFFFFF"/>
        </w:rPr>
        <w:t>Psychological Review, 126</w:t>
      </w:r>
      <w:r>
        <w:rPr>
          <w:color w:val="000000" w:themeColor="text1"/>
          <w:shd w:val="clear" w:color="auto" w:fill="FFFFFF"/>
        </w:rPr>
        <w:t>(1), 1 – 51.  https://doi.org/10.1037/rev0000126</w:t>
      </w:r>
    </w:p>
    <w:p w14:paraId="6D3F43E8" w14:textId="67E85103" w:rsidR="00BA5CEE" w:rsidRDefault="00BA5CEE" w:rsidP="00497078"/>
    <w:p w14:paraId="7CF8C65D" w14:textId="77777777" w:rsidR="00F103AB" w:rsidRDefault="00F103AB">
      <w:pPr>
        <w:rPr>
          <w:b/>
          <w:sz w:val="32"/>
        </w:rPr>
      </w:pPr>
    </w:p>
    <w:p w14:paraId="73DDA859" w14:textId="77777777" w:rsidR="00F103AB" w:rsidRDefault="00F103AB">
      <w:pPr>
        <w:rPr>
          <w:b/>
          <w:sz w:val="32"/>
        </w:rPr>
      </w:pPr>
    </w:p>
    <w:p w14:paraId="0EC03FA2" w14:textId="4C3FFE83" w:rsidR="00F103AB" w:rsidRDefault="00F103AB" w:rsidP="00F103AB">
      <w:pPr>
        <w:jc w:val="center"/>
      </w:pPr>
      <w:r>
        <w:t>(over)</w:t>
      </w:r>
    </w:p>
    <w:p w14:paraId="4E13C10E" w14:textId="77777777" w:rsidR="004304D0" w:rsidRDefault="004304D0" w:rsidP="00F103AB">
      <w:pPr>
        <w:jc w:val="center"/>
      </w:pPr>
    </w:p>
    <w:p w14:paraId="12742962" w14:textId="77777777" w:rsidR="00153026" w:rsidRDefault="00153026">
      <w:pPr>
        <w:rPr>
          <w:b/>
          <w:sz w:val="32"/>
        </w:rPr>
      </w:pPr>
    </w:p>
    <w:p w14:paraId="61433EE8" w14:textId="56C303C3" w:rsidR="00F54918" w:rsidRPr="00692665" w:rsidRDefault="004476E6">
      <w:pPr>
        <w:rPr>
          <w:b/>
          <w:sz w:val="32"/>
        </w:rPr>
      </w:pPr>
      <w:r w:rsidRPr="00692665">
        <w:rPr>
          <w:b/>
          <w:sz w:val="32"/>
        </w:rPr>
        <w:t xml:space="preserve">An article from a newspaper or </w:t>
      </w:r>
      <w:r w:rsidR="003E0A35" w:rsidRPr="00692665">
        <w:rPr>
          <w:b/>
          <w:sz w:val="32"/>
        </w:rPr>
        <w:t xml:space="preserve">a </w:t>
      </w:r>
      <w:r w:rsidRPr="00692665">
        <w:rPr>
          <w:b/>
          <w:sz w:val="32"/>
        </w:rPr>
        <w:t>magazine read online</w:t>
      </w:r>
    </w:p>
    <w:p w14:paraId="368F6E10" w14:textId="42A1B22F" w:rsidR="004476E6" w:rsidRPr="00A61DEE" w:rsidRDefault="004476E6"/>
    <w:p w14:paraId="503D7BE1" w14:textId="554A8B18" w:rsidR="004476E6" w:rsidRPr="00692665" w:rsidRDefault="004A6FEA" w:rsidP="004A6FEA">
      <w:pPr>
        <w:jc w:val="center"/>
      </w:pPr>
      <w:r w:rsidRPr="00692665">
        <w:t>Formula</w:t>
      </w:r>
    </w:p>
    <w:p w14:paraId="3E468B74" w14:textId="3360C938" w:rsidR="004476E6" w:rsidRPr="00A61DEE" w:rsidRDefault="004476E6"/>
    <w:p w14:paraId="122530C2" w14:textId="13A9B1C2" w:rsidR="00692665" w:rsidRDefault="004476E6" w:rsidP="00692665">
      <w:pPr>
        <w:rPr>
          <w:i/>
        </w:rPr>
      </w:pPr>
      <w:r w:rsidRPr="00A61DEE">
        <w:t xml:space="preserve">Author </w:t>
      </w:r>
      <w:r w:rsidR="0006017A">
        <w:t>surname</w:t>
      </w:r>
      <w:r w:rsidR="007461BE">
        <w:t>,</w:t>
      </w:r>
      <w:r w:rsidRPr="00A61DEE">
        <w:t xml:space="preserve"> Author</w:t>
      </w:r>
      <w:r w:rsidR="00692665">
        <w:t xml:space="preserve"> </w:t>
      </w:r>
      <w:r w:rsidRPr="00A61DEE">
        <w:t>first initial.  (</w:t>
      </w:r>
      <w:r w:rsidR="005F31EA">
        <w:t>Year, Month Day).</w:t>
      </w:r>
      <w:r w:rsidRPr="00A61DEE">
        <w:t xml:space="preserve">  Title of article.  </w:t>
      </w:r>
      <w:r w:rsidRPr="00A61DEE">
        <w:rPr>
          <w:i/>
        </w:rPr>
        <w:t xml:space="preserve">Name of </w:t>
      </w:r>
      <w:r w:rsidR="007C3B8E" w:rsidRPr="00A61DEE">
        <w:rPr>
          <w:i/>
        </w:rPr>
        <w:t>M</w:t>
      </w:r>
      <w:r w:rsidRPr="00A61DEE">
        <w:rPr>
          <w:i/>
        </w:rPr>
        <w:t xml:space="preserve">agazine or </w:t>
      </w:r>
      <w:r w:rsidR="007C3B8E" w:rsidRPr="00A61DEE">
        <w:rPr>
          <w:i/>
        </w:rPr>
        <w:t>N</w:t>
      </w:r>
      <w:r w:rsidRPr="00A61DEE">
        <w:rPr>
          <w:i/>
        </w:rPr>
        <w:t xml:space="preserve">ewspaper.  </w:t>
      </w:r>
    </w:p>
    <w:p w14:paraId="23142849" w14:textId="222D4778" w:rsidR="004476E6" w:rsidRPr="00692665" w:rsidRDefault="00153026" w:rsidP="00692665">
      <w:pPr>
        <w:ind w:firstLine="720"/>
        <w:rPr>
          <w:i/>
        </w:rPr>
      </w:pPr>
      <w:r>
        <w:t>URL.</w:t>
      </w:r>
    </w:p>
    <w:p w14:paraId="42C4100B" w14:textId="77777777" w:rsidR="001B22F4" w:rsidRDefault="001B22F4" w:rsidP="00F103AB"/>
    <w:p w14:paraId="30947F5F" w14:textId="7F328598" w:rsidR="004476E6" w:rsidRPr="00692665" w:rsidRDefault="004A6FEA" w:rsidP="004A6FEA">
      <w:pPr>
        <w:jc w:val="center"/>
      </w:pPr>
      <w:r w:rsidRPr="00692665">
        <w:t>Example</w:t>
      </w:r>
    </w:p>
    <w:p w14:paraId="074A6C15" w14:textId="186DCFF8" w:rsidR="004476E6" w:rsidRPr="00A61DEE" w:rsidRDefault="004476E6" w:rsidP="004476E6"/>
    <w:p w14:paraId="16E6D130" w14:textId="77777777" w:rsidR="00166683" w:rsidRDefault="00153026" w:rsidP="00166683">
      <w:pPr>
        <w:rPr>
          <w:i/>
          <w:iCs/>
        </w:rPr>
      </w:pPr>
      <w:r>
        <w:t>Krugman, P</w:t>
      </w:r>
      <w:r w:rsidR="00532801" w:rsidRPr="00A61DEE">
        <w:t>.  (</w:t>
      </w:r>
      <w:r w:rsidR="00425AE4">
        <w:t>20</w:t>
      </w:r>
      <w:r>
        <w:t>22</w:t>
      </w:r>
      <w:r w:rsidR="00425AE4">
        <w:t xml:space="preserve">, </w:t>
      </w:r>
      <w:r>
        <w:t>Aug</w:t>
      </w:r>
      <w:r w:rsidR="00425AE4">
        <w:t xml:space="preserve">. </w:t>
      </w:r>
      <w:r>
        <w:t>9</w:t>
      </w:r>
      <w:r w:rsidR="00532801" w:rsidRPr="00A61DEE">
        <w:t xml:space="preserve">).  </w:t>
      </w:r>
      <w:r>
        <w:t>Was there a Biden Boom?</w:t>
      </w:r>
      <w:r w:rsidR="00532801" w:rsidRPr="00A61DEE">
        <w:t xml:space="preserve">  </w:t>
      </w:r>
      <w:r w:rsidR="00166683">
        <w:rPr>
          <w:i/>
          <w:iCs/>
        </w:rPr>
        <w:t xml:space="preserve">The New York Times.  </w:t>
      </w:r>
    </w:p>
    <w:p w14:paraId="30CE5CD9" w14:textId="18AF4495" w:rsidR="00692665" w:rsidRPr="00A61DEE" w:rsidRDefault="00153026" w:rsidP="00166683">
      <w:pPr>
        <w:ind w:firstLine="720"/>
      </w:pPr>
      <w:r w:rsidRPr="00153026">
        <w:t>https://www.nytimes.com/2022/08/09/opinion/biden-boom-recession-inflation.html</w:t>
      </w:r>
    </w:p>
    <w:p w14:paraId="62D2AB0C" w14:textId="1CF6BFFF" w:rsidR="001B22F4" w:rsidRDefault="001B22F4"/>
    <w:p w14:paraId="41304C4A" w14:textId="77777777" w:rsidR="005423DD" w:rsidRDefault="005423DD"/>
    <w:p w14:paraId="207E4352" w14:textId="3E72F2DA" w:rsidR="004476E6" w:rsidRDefault="005423DD">
      <w:pPr>
        <w:rPr>
          <w:b/>
          <w:sz w:val="32"/>
        </w:rPr>
      </w:pPr>
      <w:r>
        <w:rPr>
          <w:b/>
          <w:sz w:val="32"/>
        </w:rPr>
        <w:t>Article from a website (</w:t>
      </w:r>
      <w:r w:rsidR="00166683">
        <w:rPr>
          <w:b/>
          <w:sz w:val="32"/>
        </w:rPr>
        <w:t>that is not a</w:t>
      </w:r>
      <w:r>
        <w:rPr>
          <w:b/>
          <w:sz w:val="32"/>
        </w:rPr>
        <w:t xml:space="preserve"> newspaper or magazine)</w:t>
      </w:r>
    </w:p>
    <w:p w14:paraId="76ABCDFB" w14:textId="77777777" w:rsidR="005423DD" w:rsidRPr="00692665" w:rsidRDefault="005423DD">
      <w:pPr>
        <w:rPr>
          <w:b/>
          <w:sz w:val="32"/>
        </w:rPr>
      </w:pPr>
    </w:p>
    <w:p w14:paraId="7AA0EF3F" w14:textId="153697BF" w:rsidR="004476E6" w:rsidRPr="00692665" w:rsidRDefault="004A6FEA" w:rsidP="002212D4">
      <w:pPr>
        <w:jc w:val="center"/>
      </w:pPr>
      <w:r w:rsidRPr="00692665">
        <w:t>F</w:t>
      </w:r>
      <w:r w:rsidR="004476E6" w:rsidRPr="00692665">
        <w:t>ormula</w:t>
      </w:r>
    </w:p>
    <w:p w14:paraId="43659B40" w14:textId="2C01B8F9" w:rsidR="004476E6" w:rsidRPr="00A61DEE" w:rsidRDefault="004476E6"/>
    <w:p w14:paraId="1FF3F48E" w14:textId="77777777" w:rsidR="0006017A" w:rsidRDefault="0006017A" w:rsidP="0006017A">
      <w:r>
        <w:t xml:space="preserve">First author surname, first author first initial.  </w:t>
      </w:r>
      <w:r w:rsidR="004476E6" w:rsidRPr="00A61DEE">
        <w:t>(</w:t>
      </w:r>
      <w:r w:rsidR="005423DD">
        <w:t>Year, Month Date</w:t>
      </w:r>
      <w:r w:rsidR="004476E6" w:rsidRPr="00A61DEE">
        <w:t>)</w:t>
      </w:r>
      <w:r w:rsidR="004A6FEA" w:rsidRPr="00A61DEE">
        <w:t>.</w:t>
      </w:r>
      <w:r w:rsidR="004476E6" w:rsidRPr="00A61DEE">
        <w:t xml:space="preserve">  </w:t>
      </w:r>
      <w:r w:rsidR="005423DD">
        <w:rPr>
          <w:i/>
          <w:iCs/>
        </w:rPr>
        <w:t xml:space="preserve">Title of </w:t>
      </w:r>
      <w:r w:rsidR="00EF6F85">
        <w:rPr>
          <w:i/>
          <w:iCs/>
        </w:rPr>
        <w:t>work</w:t>
      </w:r>
      <w:r w:rsidR="005423DD">
        <w:rPr>
          <w:i/>
          <w:iCs/>
        </w:rPr>
        <w:t>.</w:t>
      </w:r>
      <w:r w:rsidR="004476E6" w:rsidRPr="00A61DEE">
        <w:t xml:space="preserve">  </w:t>
      </w:r>
      <w:r w:rsidR="00EF6F85">
        <w:t xml:space="preserve">Name of website [if different </w:t>
      </w:r>
    </w:p>
    <w:p w14:paraId="01EFB48B" w14:textId="0655ADAA" w:rsidR="004476E6" w:rsidRDefault="00EF6F85" w:rsidP="0006017A">
      <w:pPr>
        <w:ind w:firstLine="360"/>
      </w:pPr>
      <w:r>
        <w:t xml:space="preserve">from author].  </w:t>
      </w:r>
      <w:r w:rsidR="005423DD">
        <w:t>URL</w:t>
      </w:r>
    </w:p>
    <w:p w14:paraId="4F90DD81" w14:textId="038E7037" w:rsidR="00EF6F85" w:rsidRDefault="00EF6F85" w:rsidP="005423DD"/>
    <w:p w14:paraId="0A739300" w14:textId="48504AD7" w:rsidR="00EF6F85" w:rsidRPr="00EF6F85" w:rsidRDefault="00EF6F85" w:rsidP="00EF6F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F6F85">
        <w:rPr>
          <w:rFonts w:ascii="Times New Roman" w:hAnsi="Times New Roman" w:cs="Times New Roman"/>
        </w:rPr>
        <w:t xml:space="preserve">Note: Remember that organizations can be </w:t>
      </w:r>
      <w:r w:rsidR="00497078">
        <w:rPr>
          <w:rFonts w:ascii="Times New Roman" w:hAnsi="Times New Roman" w:cs="Times New Roman"/>
        </w:rPr>
        <w:t>listed</w:t>
      </w:r>
      <w:r w:rsidRPr="00EF6F85">
        <w:rPr>
          <w:rFonts w:ascii="Times New Roman" w:hAnsi="Times New Roman" w:cs="Times New Roman"/>
        </w:rPr>
        <w:t xml:space="preserve"> as authors.</w:t>
      </w:r>
      <w:r>
        <w:rPr>
          <w:rFonts w:ascii="Times New Roman" w:hAnsi="Times New Roman" w:cs="Times New Roman"/>
        </w:rPr>
        <w:t xml:space="preserve">  </w:t>
      </w:r>
    </w:p>
    <w:p w14:paraId="03B11D17" w14:textId="3CB5AB76" w:rsidR="005E2A6A" w:rsidRPr="00A61DEE" w:rsidRDefault="005E2A6A"/>
    <w:p w14:paraId="207F98DF" w14:textId="6A68368D" w:rsidR="005E2A6A" w:rsidRPr="00692665" w:rsidRDefault="004A6FEA" w:rsidP="004A6FEA">
      <w:pPr>
        <w:jc w:val="center"/>
      </w:pPr>
      <w:r w:rsidRPr="00692665">
        <w:t>Examples</w:t>
      </w:r>
    </w:p>
    <w:p w14:paraId="76C621B8" w14:textId="49514CE9" w:rsidR="00B518AF" w:rsidRDefault="00B518AF"/>
    <w:p w14:paraId="3DFE6FFB" w14:textId="77777777" w:rsidR="00EF6F85" w:rsidRDefault="00EF6F85" w:rsidP="00EF6F85">
      <w:pPr>
        <w:rPr>
          <w:i/>
          <w:iCs/>
        </w:rPr>
      </w:pPr>
      <w:r>
        <w:t xml:space="preserve">Martin Lillie, C.M. (2016, December 29).  </w:t>
      </w:r>
      <w:r>
        <w:rPr>
          <w:i/>
          <w:iCs/>
        </w:rPr>
        <w:t xml:space="preserve">Be kind to yourself: How self-compassion can improve your </w:t>
      </w:r>
    </w:p>
    <w:p w14:paraId="6BADCC9A" w14:textId="4370AD44" w:rsidR="00EF6F85" w:rsidRPr="00EF6F85" w:rsidRDefault="00EF6F85" w:rsidP="00EF6F85">
      <w:pPr>
        <w:ind w:left="720"/>
      </w:pPr>
      <w:r>
        <w:rPr>
          <w:i/>
          <w:iCs/>
        </w:rPr>
        <w:t xml:space="preserve">resiliency.  </w:t>
      </w:r>
      <w:r>
        <w:t xml:space="preserve">Mayo Clinic.  </w:t>
      </w:r>
      <w:r w:rsidRPr="00EF6F85">
        <w:t>https://www.mayoclinic.org/healthy-lifestyle/adult-health/in-depth/self-</w:t>
      </w:r>
      <w:r>
        <w:t>compassion-can-improve-your-resiliency/art-20267193</w:t>
      </w:r>
    </w:p>
    <w:p w14:paraId="08F2F501" w14:textId="77777777" w:rsidR="00EF6F85" w:rsidRPr="00A61DEE" w:rsidRDefault="00EF6F85"/>
    <w:p w14:paraId="3913EC80" w14:textId="77777777" w:rsidR="00EF6F85" w:rsidRDefault="005423DD" w:rsidP="005423DD">
      <w:pPr>
        <w:rPr>
          <w:i/>
          <w:iCs/>
        </w:rPr>
      </w:pPr>
      <w:r>
        <w:t xml:space="preserve">Centers for Disease Control and Prevention.  (2018, January 23).  </w:t>
      </w:r>
      <w:r>
        <w:rPr>
          <w:i/>
          <w:iCs/>
        </w:rPr>
        <w:t xml:space="preserve">People at high risk of developing flu-related </w:t>
      </w:r>
    </w:p>
    <w:p w14:paraId="62F74555" w14:textId="240534F7" w:rsidR="004476E6" w:rsidRDefault="005423DD" w:rsidP="00EF6F85">
      <w:pPr>
        <w:ind w:firstLine="720"/>
      </w:pPr>
      <w:r>
        <w:rPr>
          <w:i/>
          <w:iCs/>
        </w:rPr>
        <w:t xml:space="preserve">complication.  </w:t>
      </w:r>
      <w:r w:rsidR="00EF6F85" w:rsidRPr="00EF6F85">
        <w:t>https://www.cdc.gov/flu/about/disease/high_risk.htm</w:t>
      </w:r>
    </w:p>
    <w:p w14:paraId="6F1C9026" w14:textId="77777777" w:rsidR="00EF6F85" w:rsidRDefault="00EF6F85">
      <w:pPr>
        <w:rPr>
          <w:b/>
          <w:sz w:val="32"/>
        </w:rPr>
      </w:pPr>
    </w:p>
    <w:p w14:paraId="12E15085" w14:textId="6CB880B0" w:rsidR="00A61DEE" w:rsidRPr="00692665" w:rsidRDefault="004476E6">
      <w:pPr>
        <w:rPr>
          <w:b/>
          <w:sz w:val="32"/>
        </w:rPr>
      </w:pPr>
      <w:r w:rsidRPr="00692665">
        <w:rPr>
          <w:b/>
          <w:sz w:val="32"/>
        </w:rPr>
        <w:t>A</w:t>
      </w:r>
      <w:r w:rsidR="00FB46AA">
        <w:rPr>
          <w:b/>
          <w:sz w:val="32"/>
        </w:rPr>
        <w:t>uthored</w:t>
      </w:r>
      <w:r w:rsidRPr="00692665">
        <w:rPr>
          <w:b/>
          <w:sz w:val="32"/>
        </w:rPr>
        <w:t xml:space="preserve"> </w:t>
      </w:r>
      <w:r w:rsidR="00A345BA">
        <w:rPr>
          <w:b/>
          <w:sz w:val="32"/>
        </w:rPr>
        <w:t>book, no</w:t>
      </w:r>
      <w:r w:rsidR="00FB46AA">
        <w:rPr>
          <w:b/>
          <w:sz w:val="32"/>
        </w:rPr>
        <w:t xml:space="preserve"> DOI</w:t>
      </w:r>
    </w:p>
    <w:p w14:paraId="4EA05CF3" w14:textId="5AF5B7DC" w:rsidR="000034D4" w:rsidRPr="00692665" w:rsidRDefault="004D74BA" w:rsidP="00A61DEE">
      <w:pPr>
        <w:jc w:val="center"/>
      </w:pPr>
      <w:r w:rsidRPr="00692665">
        <w:t>F</w:t>
      </w:r>
      <w:r w:rsidR="000034D4" w:rsidRPr="00692665">
        <w:t>ormula</w:t>
      </w:r>
    </w:p>
    <w:p w14:paraId="72DCF3B9" w14:textId="77777777" w:rsidR="000034D4" w:rsidRPr="00A61DEE" w:rsidRDefault="000034D4">
      <w:pPr>
        <w:rPr>
          <w:b/>
        </w:rPr>
      </w:pPr>
    </w:p>
    <w:p w14:paraId="03EA4B00" w14:textId="4FA28686" w:rsidR="0006017A" w:rsidRDefault="00181650" w:rsidP="0006017A">
      <w:r>
        <w:t xml:space="preserve">First </w:t>
      </w:r>
      <w:r w:rsidR="00E03552">
        <w:t>a</w:t>
      </w:r>
      <w:r>
        <w:t>uthor</w:t>
      </w:r>
      <w:r w:rsidR="000034D4" w:rsidRPr="00A61DEE">
        <w:t xml:space="preserve"> </w:t>
      </w:r>
      <w:r w:rsidR="0006017A">
        <w:t>surname</w:t>
      </w:r>
      <w:r w:rsidR="000034D4" w:rsidRPr="00A61DEE">
        <w:t xml:space="preserve">, </w:t>
      </w:r>
      <w:r w:rsidR="00E03552">
        <w:t>f</w:t>
      </w:r>
      <w:r>
        <w:t xml:space="preserve">irst </w:t>
      </w:r>
      <w:r w:rsidR="00E03552">
        <w:t>a</w:t>
      </w:r>
      <w:r w:rsidR="000034D4" w:rsidRPr="00A61DEE">
        <w:t>uthor first initial</w:t>
      </w:r>
      <w:r w:rsidR="0006017A">
        <w:t xml:space="preserve"> &amp; subsequent author surname(s), subsequent author first initials. </w:t>
      </w:r>
    </w:p>
    <w:p w14:paraId="5CD5B83C" w14:textId="0CEF1118" w:rsidR="0006017A" w:rsidRDefault="000034D4" w:rsidP="0006017A">
      <w:pPr>
        <w:ind w:firstLine="720"/>
        <w:rPr>
          <w:iCs/>
        </w:rPr>
      </w:pPr>
      <w:r w:rsidRPr="00A61DEE">
        <w:t xml:space="preserve"> (Year).  </w:t>
      </w:r>
      <w:r w:rsidRPr="00A61DEE">
        <w:rPr>
          <w:i/>
        </w:rPr>
        <w:t>Title of book</w:t>
      </w:r>
      <w:r w:rsidR="00FB46AA">
        <w:rPr>
          <w:iCs/>
        </w:rPr>
        <w:t xml:space="preserve"> (</w:t>
      </w:r>
      <w:r w:rsidR="0006017A">
        <w:rPr>
          <w:iCs/>
        </w:rPr>
        <w:t>f</w:t>
      </w:r>
      <w:r w:rsidR="00FB46AA">
        <w:rPr>
          <w:iCs/>
        </w:rPr>
        <w:t xml:space="preserve">irst </w:t>
      </w:r>
      <w:r w:rsidR="0006017A">
        <w:rPr>
          <w:iCs/>
        </w:rPr>
        <w:t>i</w:t>
      </w:r>
      <w:r w:rsidR="00FB46AA">
        <w:rPr>
          <w:iCs/>
        </w:rPr>
        <w:t xml:space="preserve">nitial, </w:t>
      </w:r>
      <w:r w:rsidR="007461BE">
        <w:rPr>
          <w:iCs/>
        </w:rPr>
        <w:t>surname</w:t>
      </w:r>
      <w:r w:rsidR="00FB46AA">
        <w:rPr>
          <w:iCs/>
        </w:rPr>
        <w:t xml:space="preserve"> of editor </w:t>
      </w:r>
      <w:r w:rsidR="006117E7">
        <w:rPr>
          <w:iCs/>
        </w:rPr>
        <w:t xml:space="preserve">or </w:t>
      </w:r>
      <w:r w:rsidR="0006017A">
        <w:rPr>
          <w:iCs/>
        </w:rPr>
        <w:t>t</w:t>
      </w:r>
      <w:r w:rsidR="006117E7">
        <w:rPr>
          <w:iCs/>
        </w:rPr>
        <w:t xml:space="preserve">ranslator when relevant, Ed. or Trans.; edition </w:t>
      </w:r>
    </w:p>
    <w:p w14:paraId="1F8FCC07" w14:textId="36D05224" w:rsidR="007E5A39" w:rsidRDefault="006117E7" w:rsidP="0006017A">
      <w:pPr>
        <w:ind w:firstLine="720"/>
        <w:rPr>
          <w:iCs/>
        </w:rPr>
      </w:pPr>
      <w:r>
        <w:rPr>
          <w:iCs/>
        </w:rPr>
        <w:t xml:space="preserve">number </w:t>
      </w:r>
      <w:r w:rsidR="007461BE">
        <w:rPr>
          <w:iCs/>
        </w:rPr>
        <w:t>when</w:t>
      </w:r>
      <w:r>
        <w:rPr>
          <w:iCs/>
        </w:rPr>
        <w:t xml:space="preserve"> relevant</w:t>
      </w:r>
      <w:r w:rsidR="00FB46AA">
        <w:rPr>
          <w:iCs/>
        </w:rPr>
        <w:t>.)</w:t>
      </w:r>
      <w:r w:rsidR="00497078">
        <w:rPr>
          <w:iCs/>
        </w:rPr>
        <w:t xml:space="preserve"> Publishing house</w:t>
      </w:r>
      <w:r w:rsidR="00295AEF">
        <w:rPr>
          <w:iCs/>
        </w:rPr>
        <w:t>.</w:t>
      </w:r>
      <w:r w:rsidR="00166683">
        <w:rPr>
          <w:iCs/>
        </w:rPr>
        <w:t xml:space="preserve">  (Original work published </w:t>
      </w:r>
      <w:r w:rsidR="007461BE">
        <w:rPr>
          <w:iCs/>
        </w:rPr>
        <w:t>Year</w:t>
      </w:r>
      <w:r w:rsidR="00166683">
        <w:rPr>
          <w:iCs/>
        </w:rPr>
        <w:t>, when relevant)</w:t>
      </w:r>
    </w:p>
    <w:p w14:paraId="007097E3" w14:textId="77777777" w:rsidR="00497078" w:rsidRPr="00497078" w:rsidRDefault="00497078" w:rsidP="00497078">
      <w:pPr>
        <w:rPr>
          <w:iCs/>
        </w:rPr>
      </w:pPr>
    </w:p>
    <w:p w14:paraId="78463526" w14:textId="74A9C903" w:rsidR="003F4539" w:rsidRPr="00692665" w:rsidRDefault="003F4539" w:rsidP="003F4539">
      <w:pPr>
        <w:jc w:val="center"/>
      </w:pPr>
      <w:r w:rsidRPr="00692665">
        <w:t>Examples</w:t>
      </w:r>
    </w:p>
    <w:p w14:paraId="309164D0" w14:textId="77777777" w:rsidR="003F4539" w:rsidRPr="003F4539" w:rsidRDefault="003F4539" w:rsidP="003F4539">
      <w:pPr>
        <w:jc w:val="center"/>
        <w:rPr>
          <w:b/>
        </w:rPr>
      </w:pPr>
    </w:p>
    <w:p w14:paraId="67760F6C" w14:textId="5FADA711" w:rsidR="00A61DEE" w:rsidRDefault="00497078">
      <w:r>
        <w:t xml:space="preserve">Burgess, R. (2019).  </w:t>
      </w:r>
      <w:r>
        <w:rPr>
          <w:i/>
          <w:iCs/>
        </w:rPr>
        <w:t xml:space="preserve">Rethinking global health: Frameworks of power.  </w:t>
      </w:r>
      <w:r>
        <w:t>Routledge.</w:t>
      </w:r>
    </w:p>
    <w:p w14:paraId="23EF2985" w14:textId="29188DD6" w:rsidR="002B1077" w:rsidRDefault="002B1077"/>
    <w:p w14:paraId="136E5429" w14:textId="7E5B642C" w:rsidR="002B1077" w:rsidRDefault="002B1077">
      <w:pPr>
        <w:rPr>
          <w:i/>
          <w:iCs/>
        </w:rPr>
      </w:pPr>
      <w:r>
        <w:t xml:space="preserve">Gilbert, S. &amp; </w:t>
      </w:r>
      <w:proofErr w:type="spellStart"/>
      <w:r>
        <w:t>Gubar</w:t>
      </w:r>
      <w:proofErr w:type="spellEnd"/>
      <w:r>
        <w:t xml:space="preserve">, S. (2000).  </w:t>
      </w:r>
      <w:r>
        <w:rPr>
          <w:i/>
          <w:iCs/>
        </w:rPr>
        <w:t xml:space="preserve">The madwoman in the attic: The woman writer and the nineteenth-century </w:t>
      </w:r>
    </w:p>
    <w:p w14:paraId="2E061F43" w14:textId="06F98C5A" w:rsidR="002B1077" w:rsidRPr="002B1077" w:rsidRDefault="002B1077" w:rsidP="002B1077">
      <w:pPr>
        <w:ind w:firstLine="720"/>
      </w:pPr>
      <w:r>
        <w:rPr>
          <w:i/>
          <w:iCs/>
        </w:rPr>
        <w:t xml:space="preserve">literary imagination </w:t>
      </w:r>
      <w:r>
        <w:t>(2</w:t>
      </w:r>
      <w:r w:rsidRPr="002B1077">
        <w:rPr>
          <w:vertAlign w:val="superscript"/>
        </w:rPr>
        <w:t>nd</w:t>
      </w:r>
      <w:r>
        <w:t xml:space="preserve"> ed.).  Yale Nota Bene. (Original work published 1979)</w:t>
      </w:r>
    </w:p>
    <w:p w14:paraId="0EBEE800" w14:textId="633DAFDB" w:rsidR="006117E7" w:rsidRDefault="006117E7"/>
    <w:p w14:paraId="0CF0723F" w14:textId="7F5BA4C3" w:rsidR="0006017A" w:rsidRDefault="00166683" w:rsidP="0006017A">
      <w:r>
        <w:t>Freud S. (201</w:t>
      </w:r>
      <w:r w:rsidR="0006017A">
        <w:t>0</w:t>
      </w:r>
      <w:r>
        <w:t xml:space="preserve">).  </w:t>
      </w:r>
      <w:r>
        <w:rPr>
          <w:i/>
          <w:iCs/>
        </w:rPr>
        <w:t>The interpretation of dream</w:t>
      </w:r>
      <w:r w:rsidR="0006017A">
        <w:rPr>
          <w:i/>
          <w:iCs/>
        </w:rPr>
        <w:t>s</w:t>
      </w:r>
      <w:r>
        <w:rPr>
          <w:i/>
          <w:iCs/>
        </w:rPr>
        <w:t xml:space="preserve">: The complete and definitive text </w:t>
      </w:r>
      <w:r>
        <w:t xml:space="preserve">(J. Strachey, Ed. &amp; Trans.).  </w:t>
      </w:r>
    </w:p>
    <w:p w14:paraId="6A6B9C0B" w14:textId="5CEA1515" w:rsidR="009747CC" w:rsidRPr="0006017A" w:rsidRDefault="00166683" w:rsidP="0006017A">
      <w:pPr>
        <w:ind w:firstLine="360"/>
      </w:pPr>
      <w:r>
        <w:lastRenderedPageBreak/>
        <w:t>Basic Books.  (Original work published 1900)</w:t>
      </w:r>
    </w:p>
    <w:p w14:paraId="52A8CD48" w14:textId="77777777" w:rsidR="00240300" w:rsidRDefault="00240300" w:rsidP="00240300">
      <w:pPr>
        <w:pStyle w:val="ListParagraph"/>
        <w:rPr>
          <w:rFonts w:ascii="Times New Roman" w:hAnsi="Times New Roman" w:cs="Times New Roman"/>
        </w:rPr>
      </w:pPr>
    </w:p>
    <w:p w14:paraId="7543C1AA" w14:textId="380CEA14" w:rsidR="00295AEF" w:rsidRPr="009916DC" w:rsidRDefault="00295AEF" w:rsidP="00295A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916DC">
        <w:rPr>
          <w:rFonts w:ascii="Times New Roman" w:hAnsi="Times New Roman" w:cs="Times New Roman"/>
        </w:rPr>
        <w:t xml:space="preserve">Note: </w:t>
      </w:r>
      <w:r w:rsidR="009916DC">
        <w:rPr>
          <w:rFonts w:ascii="Times New Roman" w:hAnsi="Times New Roman" w:cs="Times New Roman"/>
        </w:rPr>
        <w:t xml:space="preserve">Your citation does not need to specify whether you </w:t>
      </w:r>
      <w:r w:rsidR="0006017A">
        <w:rPr>
          <w:rFonts w:ascii="Times New Roman" w:hAnsi="Times New Roman" w:cs="Times New Roman"/>
        </w:rPr>
        <w:t>used</w:t>
      </w:r>
      <w:r w:rsidR="009916DC">
        <w:rPr>
          <w:rFonts w:ascii="Times New Roman" w:hAnsi="Times New Roman" w:cs="Times New Roman"/>
        </w:rPr>
        <w:t xml:space="preserve"> an </w:t>
      </w:r>
      <w:proofErr w:type="spellStart"/>
      <w:r w:rsidR="009916DC">
        <w:rPr>
          <w:rFonts w:ascii="Times New Roman" w:hAnsi="Times New Roman" w:cs="Times New Roman"/>
        </w:rPr>
        <w:t>ebook</w:t>
      </w:r>
      <w:proofErr w:type="spellEnd"/>
      <w:r w:rsidR="009916DC">
        <w:rPr>
          <w:rFonts w:ascii="Times New Roman" w:hAnsi="Times New Roman" w:cs="Times New Roman"/>
        </w:rPr>
        <w:t xml:space="preserve">, an audiobook, or a print book.  However, you should specify the format </w:t>
      </w:r>
      <w:r w:rsidR="009916DC" w:rsidRPr="009916DC">
        <w:rPr>
          <w:rFonts w:ascii="Times New Roman" w:hAnsi="Times New Roman" w:cs="Times New Roman"/>
          <w:i/>
          <w:iCs/>
        </w:rPr>
        <w:t>if</w:t>
      </w:r>
      <w:r w:rsidR="009916DC">
        <w:rPr>
          <w:rFonts w:ascii="Times New Roman" w:hAnsi="Times New Roman" w:cs="Times New Roman"/>
        </w:rPr>
        <w:t xml:space="preserve"> the content has been changed (for instance, if the book was abridged) or if you want to emphasize something about the </w:t>
      </w:r>
      <w:r w:rsidR="006117E7">
        <w:rPr>
          <w:rFonts w:ascii="Times New Roman" w:hAnsi="Times New Roman" w:cs="Times New Roman"/>
        </w:rPr>
        <w:t>format</w:t>
      </w:r>
      <w:r w:rsidR="009916DC">
        <w:rPr>
          <w:rFonts w:ascii="Times New Roman" w:hAnsi="Times New Roman" w:cs="Times New Roman"/>
        </w:rPr>
        <w:t xml:space="preserve"> (the narrator</w:t>
      </w:r>
      <w:r w:rsidR="006117E7">
        <w:rPr>
          <w:rFonts w:ascii="Times New Roman" w:hAnsi="Times New Roman" w:cs="Times New Roman"/>
        </w:rPr>
        <w:t xml:space="preserve"> of the audiobook</w:t>
      </w:r>
      <w:r w:rsidR="009916DC">
        <w:rPr>
          <w:rFonts w:ascii="Times New Roman" w:hAnsi="Times New Roman" w:cs="Times New Roman"/>
        </w:rPr>
        <w:t>, etc.).</w:t>
      </w:r>
    </w:p>
    <w:p w14:paraId="7AEFB37B" w14:textId="4DBD1BE6" w:rsidR="004D74BA" w:rsidRDefault="004D74BA" w:rsidP="007E5A39">
      <w:pPr>
        <w:rPr>
          <w:sz w:val="32"/>
        </w:rPr>
      </w:pPr>
    </w:p>
    <w:p w14:paraId="52BB18E5" w14:textId="008B4608" w:rsidR="006117E7" w:rsidRDefault="006117E7" w:rsidP="007E5A39">
      <w:pPr>
        <w:rPr>
          <w:b/>
          <w:bCs/>
          <w:i/>
          <w:iCs/>
          <w:sz w:val="32"/>
        </w:rPr>
      </w:pPr>
      <w:r>
        <w:rPr>
          <w:b/>
          <w:bCs/>
          <w:sz w:val="32"/>
        </w:rPr>
        <w:t>Authored book</w:t>
      </w:r>
      <w:r w:rsidR="00A345BA">
        <w:rPr>
          <w:b/>
          <w:bCs/>
          <w:sz w:val="32"/>
        </w:rPr>
        <w:t>,</w:t>
      </w:r>
      <w:r>
        <w:rPr>
          <w:b/>
          <w:bCs/>
          <w:sz w:val="32"/>
        </w:rPr>
        <w:t xml:space="preserve"> with DOI</w:t>
      </w:r>
    </w:p>
    <w:p w14:paraId="4743DF95" w14:textId="11E5273B" w:rsidR="006117E7" w:rsidRDefault="006117E7" w:rsidP="007E5A39">
      <w:pPr>
        <w:rPr>
          <w:b/>
          <w:bCs/>
          <w:i/>
          <w:iCs/>
          <w:sz w:val="32"/>
        </w:rPr>
      </w:pPr>
    </w:p>
    <w:p w14:paraId="7E779D82" w14:textId="41E0C85B" w:rsidR="002B1077" w:rsidRDefault="002B1077" w:rsidP="002B1077">
      <w:pPr>
        <w:jc w:val="center"/>
      </w:pPr>
      <w:r>
        <w:t>Formula</w:t>
      </w:r>
    </w:p>
    <w:p w14:paraId="677327BE" w14:textId="47C89850" w:rsidR="002B1077" w:rsidRDefault="002B1077" w:rsidP="002B1077"/>
    <w:p w14:paraId="75880B4D" w14:textId="4BCA5E7B" w:rsidR="002B1077" w:rsidRDefault="002B1077" w:rsidP="002B1077">
      <w:r>
        <w:t>Same as above, with DOI as the final line of the citation</w:t>
      </w:r>
    </w:p>
    <w:p w14:paraId="044A555F" w14:textId="77777777" w:rsidR="002B1077" w:rsidRDefault="002B1077" w:rsidP="0006017A"/>
    <w:p w14:paraId="4A8A6007" w14:textId="0F0CD140" w:rsidR="006117E7" w:rsidRDefault="002B1077" w:rsidP="002B1077">
      <w:pPr>
        <w:jc w:val="center"/>
        <w:rPr>
          <w:iCs/>
        </w:rPr>
      </w:pPr>
      <w:r>
        <w:t>Example</w:t>
      </w:r>
    </w:p>
    <w:p w14:paraId="293681D4" w14:textId="2B1F65D4" w:rsidR="006117E7" w:rsidRDefault="006117E7" w:rsidP="006117E7">
      <w:pPr>
        <w:rPr>
          <w:iCs/>
        </w:rPr>
      </w:pPr>
    </w:p>
    <w:p w14:paraId="30640C03" w14:textId="77777777" w:rsidR="007461BE" w:rsidRDefault="006117E7" w:rsidP="007461BE">
      <w:pPr>
        <w:rPr>
          <w:iCs/>
        </w:rPr>
      </w:pPr>
      <w:r>
        <w:rPr>
          <w:iCs/>
        </w:rPr>
        <w:t xml:space="preserve">Brown, L.S. (2018).  </w:t>
      </w:r>
      <w:r>
        <w:rPr>
          <w:i/>
        </w:rPr>
        <w:t xml:space="preserve">Feminist therapy </w:t>
      </w:r>
      <w:r>
        <w:rPr>
          <w:iCs/>
        </w:rPr>
        <w:t>(2</w:t>
      </w:r>
      <w:r w:rsidRPr="006117E7">
        <w:rPr>
          <w:iCs/>
          <w:vertAlign w:val="superscript"/>
        </w:rPr>
        <w:t>nd</w:t>
      </w:r>
      <w:r>
        <w:rPr>
          <w:iCs/>
        </w:rPr>
        <w:t xml:space="preserve"> ed.).  American Psychological Association.  </w:t>
      </w:r>
      <w:r w:rsidR="007461BE">
        <w:rPr>
          <w:iCs/>
        </w:rPr>
        <w:t xml:space="preserve">(Original work </w:t>
      </w:r>
    </w:p>
    <w:p w14:paraId="6E923840" w14:textId="4EE488E1" w:rsidR="006117E7" w:rsidRPr="006117E7" w:rsidRDefault="007461BE" w:rsidP="007461BE">
      <w:pPr>
        <w:ind w:firstLine="720"/>
        <w:rPr>
          <w:iCs/>
        </w:rPr>
      </w:pPr>
      <w:r>
        <w:rPr>
          <w:iCs/>
        </w:rPr>
        <w:t xml:space="preserve">published 2009). </w:t>
      </w:r>
      <w:r w:rsidR="006117E7">
        <w:rPr>
          <w:iCs/>
        </w:rPr>
        <w:t>https://doi.org/10.1037/0000092-000.</w:t>
      </w:r>
    </w:p>
    <w:p w14:paraId="46B835E0" w14:textId="3C657801" w:rsidR="00116AD0" w:rsidRDefault="00116AD0">
      <w:pPr>
        <w:rPr>
          <w:b/>
          <w:sz w:val="32"/>
        </w:rPr>
      </w:pPr>
    </w:p>
    <w:p w14:paraId="4A19D9CC" w14:textId="3D36552F" w:rsidR="00F06B13" w:rsidRDefault="00FB46AA">
      <w:pPr>
        <w:rPr>
          <w:b/>
          <w:sz w:val="32"/>
        </w:rPr>
      </w:pPr>
      <w:r>
        <w:rPr>
          <w:b/>
          <w:sz w:val="32"/>
        </w:rPr>
        <w:t>Chapter</w:t>
      </w:r>
      <w:r w:rsidR="00034F14">
        <w:rPr>
          <w:b/>
          <w:sz w:val="32"/>
        </w:rPr>
        <w:t xml:space="preserve"> in an edited book</w:t>
      </w:r>
      <w:r w:rsidR="00A345BA">
        <w:rPr>
          <w:b/>
          <w:sz w:val="32"/>
        </w:rPr>
        <w:t>, no DOI</w:t>
      </w:r>
    </w:p>
    <w:p w14:paraId="6BC2EBBA" w14:textId="77777777" w:rsidR="002212D4" w:rsidRPr="002212D4" w:rsidRDefault="002212D4">
      <w:pPr>
        <w:rPr>
          <w:b/>
          <w:sz w:val="32"/>
        </w:rPr>
      </w:pPr>
    </w:p>
    <w:p w14:paraId="557D03C9" w14:textId="092D94A9" w:rsidR="00692665" w:rsidRDefault="00692665" w:rsidP="00692665">
      <w:pPr>
        <w:jc w:val="center"/>
      </w:pPr>
      <w:r>
        <w:t>Formula</w:t>
      </w:r>
    </w:p>
    <w:p w14:paraId="34ACCCBF" w14:textId="1956C1D3" w:rsidR="00692665" w:rsidRDefault="00692665" w:rsidP="00692665">
      <w:pPr>
        <w:jc w:val="center"/>
      </w:pPr>
    </w:p>
    <w:p w14:paraId="2AB51FF6" w14:textId="57D678B8" w:rsidR="002B1077" w:rsidRDefault="007461BE" w:rsidP="002B1077">
      <w:r>
        <w:t>Chapter</w:t>
      </w:r>
      <w:r w:rsidR="00034F14">
        <w:t xml:space="preserve"> </w:t>
      </w:r>
      <w:r w:rsidR="002B1077">
        <w:t>a</w:t>
      </w:r>
      <w:r w:rsidR="00034F14">
        <w:t>uthor</w:t>
      </w:r>
      <w:r w:rsidR="002B1077">
        <w:t xml:space="preserve"> surname, </w:t>
      </w:r>
      <w:r>
        <w:t>C</w:t>
      </w:r>
      <w:r w:rsidR="00034F14">
        <w:t xml:space="preserve">hapter </w:t>
      </w:r>
      <w:r w:rsidR="002B1077">
        <w:t>a</w:t>
      </w:r>
      <w:r w:rsidR="00034F14">
        <w:t xml:space="preserve">uthor </w:t>
      </w:r>
      <w:r w:rsidR="002B1077">
        <w:t>f</w:t>
      </w:r>
      <w:r w:rsidR="00034F14">
        <w:t xml:space="preserve">irst </w:t>
      </w:r>
      <w:r w:rsidR="002B1077">
        <w:t>i</w:t>
      </w:r>
      <w:r w:rsidR="00034F14">
        <w:t>nitial</w:t>
      </w:r>
      <w:r w:rsidR="002B1077">
        <w:t xml:space="preserve"> &amp; subsequent chapter author surname(s), </w:t>
      </w:r>
    </w:p>
    <w:p w14:paraId="34AB872E" w14:textId="77777777" w:rsidR="007461BE" w:rsidRDefault="002B1077" w:rsidP="008375E0">
      <w:pPr>
        <w:ind w:firstLine="360"/>
      </w:pPr>
      <w:r>
        <w:t xml:space="preserve">subsequent chapter author first initials. </w:t>
      </w:r>
      <w:r w:rsidR="00034F14">
        <w:t xml:space="preserve">  (Year).  Title of chapter.  In Editor’s First Initial</w:t>
      </w:r>
      <w:r w:rsidR="008375E0">
        <w:t>,</w:t>
      </w:r>
      <w:r w:rsidR="00034F14">
        <w:t xml:space="preserve"> Editor’s </w:t>
      </w:r>
      <w:r w:rsidR="008375E0">
        <w:t xml:space="preserve">Surname </w:t>
      </w:r>
    </w:p>
    <w:p w14:paraId="7F10D614" w14:textId="092D94A1" w:rsidR="002B1077" w:rsidRDefault="008375E0" w:rsidP="008375E0">
      <w:pPr>
        <w:ind w:firstLine="360"/>
      </w:pPr>
      <w:r>
        <w:t>(</w:t>
      </w:r>
      <w:r w:rsidR="00034F14">
        <w:t xml:space="preserve">Ed.), </w:t>
      </w:r>
      <w:r w:rsidR="00034F14">
        <w:rPr>
          <w:i/>
          <w:iCs/>
        </w:rPr>
        <w:t xml:space="preserve">Title of book </w:t>
      </w:r>
      <w:r w:rsidR="00034F14">
        <w:t>(Edition or Volume information if relevant, pp. ##).  Publisher name.</w:t>
      </w:r>
      <w:r w:rsidR="00A345BA">
        <w:t xml:space="preserve"> (Original </w:t>
      </w:r>
    </w:p>
    <w:p w14:paraId="30568143" w14:textId="25CC4C01" w:rsidR="00034F14" w:rsidRDefault="00A345BA" w:rsidP="002B1077">
      <w:pPr>
        <w:ind w:firstLine="360"/>
      </w:pPr>
      <w:r>
        <w:t>work published Year</w:t>
      </w:r>
      <w:r w:rsidR="008375E0">
        <w:t>, when relevant</w:t>
      </w:r>
      <w:r>
        <w:t>).</w:t>
      </w:r>
    </w:p>
    <w:p w14:paraId="0E7041B1" w14:textId="0394E192" w:rsidR="00A345BA" w:rsidRDefault="00A345BA" w:rsidP="00A345BA"/>
    <w:p w14:paraId="019E4F59" w14:textId="349D8BEA" w:rsidR="00A345BA" w:rsidRPr="00A345BA" w:rsidRDefault="00A345BA" w:rsidP="00A345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345BA">
        <w:rPr>
          <w:rFonts w:ascii="Times New Roman" w:hAnsi="Times New Roman" w:cs="Times New Roman"/>
        </w:rPr>
        <w:t xml:space="preserve">Only include </w:t>
      </w:r>
      <w:r>
        <w:rPr>
          <w:rFonts w:ascii="Times New Roman" w:hAnsi="Times New Roman" w:cs="Times New Roman"/>
        </w:rPr>
        <w:t>the original publication date if the piece was</w:t>
      </w:r>
      <w:r w:rsidRPr="00A345BA">
        <w:rPr>
          <w:rFonts w:ascii="Times New Roman" w:hAnsi="Times New Roman" w:cs="Times New Roman"/>
        </w:rPr>
        <w:t xml:space="preserve"> initially published elsewhere, as </w:t>
      </w:r>
      <w:r w:rsidR="008375E0">
        <w:rPr>
          <w:rFonts w:ascii="Times New Roman" w:hAnsi="Times New Roman" w:cs="Times New Roman"/>
        </w:rPr>
        <w:t>is</w:t>
      </w:r>
      <w:r w:rsidRPr="00A345BA">
        <w:rPr>
          <w:rFonts w:ascii="Times New Roman" w:hAnsi="Times New Roman" w:cs="Times New Roman"/>
        </w:rPr>
        <w:t xml:space="preserve"> often the case with anthologies or edited collections.</w:t>
      </w:r>
    </w:p>
    <w:p w14:paraId="66EC4453" w14:textId="11060052" w:rsidR="00034F14" w:rsidRDefault="00034F14" w:rsidP="00692665">
      <w:pPr>
        <w:jc w:val="center"/>
      </w:pPr>
    </w:p>
    <w:p w14:paraId="4A81FC2F" w14:textId="64379271" w:rsidR="00F06B13" w:rsidRDefault="00F06B13"/>
    <w:p w14:paraId="4E5DA03E" w14:textId="63F35C65" w:rsidR="00116AD0" w:rsidRDefault="00692665" w:rsidP="00034F14">
      <w:pPr>
        <w:jc w:val="center"/>
      </w:pPr>
      <w:r>
        <w:t>Example</w:t>
      </w:r>
      <w:r w:rsidR="00A676DE">
        <w:t>s</w:t>
      </w:r>
    </w:p>
    <w:p w14:paraId="1AB41601" w14:textId="77777777" w:rsidR="00181650" w:rsidRDefault="00181650" w:rsidP="00034F14"/>
    <w:p w14:paraId="6F695315" w14:textId="7575AFEA" w:rsidR="00A345BA" w:rsidRDefault="00A345BA" w:rsidP="00A345BA">
      <w:r>
        <w:t xml:space="preserve">Baldwin, J. (1997).  Stranger in the village.  In J. Epstein (Ed.), </w:t>
      </w:r>
      <w:r>
        <w:rPr>
          <w:i/>
          <w:iCs/>
        </w:rPr>
        <w:t xml:space="preserve">The Norton </w:t>
      </w:r>
      <w:r w:rsidR="007461BE">
        <w:rPr>
          <w:i/>
          <w:iCs/>
        </w:rPr>
        <w:t>b</w:t>
      </w:r>
      <w:r>
        <w:rPr>
          <w:i/>
          <w:iCs/>
        </w:rPr>
        <w:t xml:space="preserve">ook of </w:t>
      </w:r>
      <w:r w:rsidR="007461BE">
        <w:rPr>
          <w:i/>
          <w:iCs/>
        </w:rPr>
        <w:t>p</w:t>
      </w:r>
      <w:r>
        <w:rPr>
          <w:i/>
          <w:iCs/>
        </w:rPr>
        <w:t xml:space="preserve">ersonal </w:t>
      </w:r>
      <w:r w:rsidR="007461BE">
        <w:rPr>
          <w:i/>
          <w:iCs/>
        </w:rPr>
        <w:t>e</w:t>
      </w:r>
      <w:r>
        <w:rPr>
          <w:i/>
          <w:iCs/>
        </w:rPr>
        <w:t xml:space="preserve">ssays </w:t>
      </w:r>
      <w:r>
        <w:t xml:space="preserve">(pp. 263 – </w:t>
      </w:r>
    </w:p>
    <w:p w14:paraId="36A547F6" w14:textId="77777777" w:rsidR="00A345BA" w:rsidRPr="00A345BA" w:rsidRDefault="00A345BA" w:rsidP="00A345BA">
      <w:pPr>
        <w:ind w:firstLine="720"/>
      </w:pPr>
      <w:r>
        <w:t>375).  (Original work published 1953.)</w:t>
      </w:r>
    </w:p>
    <w:p w14:paraId="19BFD55F" w14:textId="77777777" w:rsidR="00A345BA" w:rsidRDefault="00A345BA" w:rsidP="00034F14"/>
    <w:p w14:paraId="1F22AD4B" w14:textId="6C873316" w:rsidR="00181650" w:rsidRDefault="00181650" w:rsidP="00034F14">
      <w:r>
        <w:t xml:space="preserve">Weinstock, R., Leong, G.B., &amp; Silva, J.A. (2003).  Defining forensic psychiatry: Roles and responsibilities.  In </w:t>
      </w:r>
    </w:p>
    <w:p w14:paraId="000A1E0D" w14:textId="79B24ADC" w:rsidR="00034F14" w:rsidRDefault="00181650" w:rsidP="00181650">
      <w:pPr>
        <w:ind w:firstLine="720"/>
      </w:pPr>
      <w:r>
        <w:t xml:space="preserve">R. Rosner (Ed.), </w:t>
      </w:r>
      <w:r>
        <w:rPr>
          <w:i/>
          <w:iCs/>
        </w:rPr>
        <w:t xml:space="preserve">Principles and practice of forensic psychiatry </w:t>
      </w:r>
      <w:r>
        <w:t>(2</w:t>
      </w:r>
      <w:r w:rsidRPr="00181650">
        <w:rPr>
          <w:vertAlign w:val="superscript"/>
        </w:rPr>
        <w:t>nd</w:t>
      </w:r>
      <w:r>
        <w:t xml:space="preserve"> ed., pp 7 – 13).  CRC Press.</w:t>
      </w:r>
    </w:p>
    <w:p w14:paraId="7B25B499" w14:textId="7A0A6430" w:rsidR="00034F14" w:rsidRDefault="00034F14" w:rsidP="00034F14">
      <w:pPr>
        <w:rPr>
          <w:b/>
          <w:bCs/>
        </w:rPr>
      </w:pPr>
    </w:p>
    <w:p w14:paraId="7BB289FC" w14:textId="0B647A5E" w:rsidR="00A345BA" w:rsidRDefault="00A345BA" w:rsidP="00034F14">
      <w:pPr>
        <w:rPr>
          <w:b/>
          <w:bCs/>
        </w:rPr>
      </w:pPr>
    </w:p>
    <w:p w14:paraId="132D207E" w14:textId="4F46622C" w:rsidR="00A345BA" w:rsidRDefault="00A345BA" w:rsidP="00A345BA">
      <w:pPr>
        <w:rPr>
          <w:b/>
          <w:sz w:val="32"/>
        </w:rPr>
      </w:pPr>
      <w:r>
        <w:rPr>
          <w:b/>
          <w:sz w:val="32"/>
        </w:rPr>
        <w:t>Chapter in an edited book, with DOI</w:t>
      </w:r>
    </w:p>
    <w:p w14:paraId="45442A4F" w14:textId="77777777" w:rsidR="00A345BA" w:rsidRPr="002212D4" w:rsidRDefault="00A345BA" w:rsidP="00A345BA">
      <w:pPr>
        <w:rPr>
          <w:b/>
          <w:sz w:val="32"/>
        </w:rPr>
      </w:pPr>
    </w:p>
    <w:p w14:paraId="6317FCCD" w14:textId="77777777" w:rsidR="00A345BA" w:rsidRDefault="00A345BA" w:rsidP="00A345BA">
      <w:pPr>
        <w:jc w:val="center"/>
      </w:pPr>
      <w:r>
        <w:t>Formula</w:t>
      </w:r>
    </w:p>
    <w:p w14:paraId="2A4A3817" w14:textId="77777777" w:rsidR="00A345BA" w:rsidRDefault="00A345BA" w:rsidP="00A345BA">
      <w:pPr>
        <w:jc w:val="center"/>
      </w:pPr>
    </w:p>
    <w:p w14:paraId="3BCA18FD" w14:textId="07634526" w:rsidR="00A345BA" w:rsidRDefault="008375E0" w:rsidP="008375E0">
      <w:r>
        <w:t>Same as above, with DOI as final line of citation</w:t>
      </w:r>
    </w:p>
    <w:p w14:paraId="28B71854" w14:textId="77777777" w:rsidR="00A345BA" w:rsidRPr="00A345BA" w:rsidRDefault="00A345BA" w:rsidP="00034F14">
      <w:pPr>
        <w:rPr>
          <w:b/>
          <w:bCs/>
        </w:rPr>
      </w:pPr>
    </w:p>
    <w:p w14:paraId="1E6BA333" w14:textId="4D3E0AC6" w:rsidR="00034F14" w:rsidRDefault="008375E0" w:rsidP="008375E0">
      <w:pPr>
        <w:jc w:val="center"/>
      </w:pPr>
      <w:r>
        <w:t>Example</w:t>
      </w:r>
    </w:p>
    <w:p w14:paraId="426FEB88" w14:textId="77777777" w:rsidR="00240300" w:rsidRDefault="00240300" w:rsidP="00034F14"/>
    <w:p w14:paraId="4A327D09" w14:textId="77777777" w:rsidR="00C23975" w:rsidRDefault="00C23975" w:rsidP="00034F14"/>
    <w:p w14:paraId="350F56A5" w14:textId="7B6E1BEE" w:rsidR="00240300" w:rsidRDefault="00A345BA" w:rsidP="00034F14">
      <w:r>
        <w:t xml:space="preserve">Balsam, K.F., Martell, C.R., Jones, K.P., &amp; </w:t>
      </w:r>
      <w:proofErr w:type="spellStart"/>
      <w:r>
        <w:t>Safren</w:t>
      </w:r>
      <w:proofErr w:type="spellEnd"/>
      <w:r>
        <w:t xml:space="preserve">, S.A. (2019).  Affirmative cognitive </w:t>
      </w:r>
      <w:r w:rsidR="00240300">
        <w:t>behavior</w:t>
      </w:r>
      <w:r>
        <w:t xml:space="preserve"> therapy with </w:t>
      </w:r>
    </w:p>
    <w:p w14:paraId="3253CA02" w14:textId="5DB081AC" w:rsidR="00240300" w:rsidRDefault="00A345BA" w:rsidP="00240300">
      <w:pPr>
        <w:ind w:firstLine="720"/>
        <w:rPr>
          <w:i/>
          <w:iCs/>
        </w:rPr>
      </w:pPr>
      <w:r>
        <w:t xml:space="preserve">sexual and gender minority people.  In G.Y. </w:t>
      </w:r>
      <w:proofErr w:type="spellStart"/>
      <w:r>
        <w:t>Iwamasa</w:t>
      </w:r>
      <w:proofErr w:type="spellEnd"/>
      <w:r>
        <w:t xml:space="preserve"> &amp; P.A. Hays (Eds.), </w:t>
      </w:r>
      <w:r>
        <w:rPr>
          <w:i/>
          <w:iCs/>
        </w:rPr>
        <w:t xml:space="preserve">Culturally </w:t>
      </w:r>
      <w:r w:rsidR="00240300">
        <w:rPr>
          <w:i/>
          <w:iCs/>
        </w:rPr>
        <w:t>responsive</w:t>
      </w:r>
      <w:r>
        <w:rPr>
          <w:i/>
          <w:iCs/>
        </w:rPr>
        <w:t xml:space="preserve"> </w:t>
      </w:r>
    </w:p>
    <w:p w14:paraId="7808D963" w14:textId="77777777" w:rsidR="00240300" w:rsidRDefault="00A345BA" w:rsidP="00240300">
      <w:pPr>
        <w:ind w:firstLine="720"/>
      </w:pPr>
      <w:r>
        <w:rPr>
          <w:i/>
          <w:iCs/>
        </w:rPr>
        <w:t xml:space="preserve">cognitive behavior therapy: Practice and supervision </w:t>
      </w:r>
      <w:r>
        <w:t>(2</w:t>
      </w:r>
      <w:r w:rsidRPr="00A345BA">
        <w:rPr>
          <w:vertAlign w:val="superscript"/>
        </w:rPr>
        <w:t>nd</w:t>
      </w:r>
      <w:r>
        <w:t xml:space="preserve">. Ed., pp. 287 – 314).  American Psychological </w:t>
      </w:r>
    </w:p>
    <w:p w14:paraId="48CA526A" w14:textId="537985A4" w:rsidR="00A345BA" w:rsidRPr="00A345BA" w:rsidRDefault="00A345BA" w:rsidP="00240300">
      <w:pPr>
        <w:ind w:firstLine="720"/>
      </w:pPr>
      <w:r>
        <w:t>Association.  https://doi.org/10.1037/00</w:t>
      </w:r>
      <w:r w:rsidR="00240300">
        <w:t>00119-012</w:t>
      </w:r>
    </w:p>
    <w:p w14:paraId="2D34753F" w14:textId="77777777" w:rsidR="00240300" w:rsidRDefault="00240300">
      <w:pPr>
        <w:rPr>
          <w:b/>
          <w:sz w:val="32"/>
        </w:rPr>
      </w:pPr>
    </w:p>
    <w:p w14:paraId="05F12E9B" w14:textId="5CC28350" w:rsidR="004476E6" w:rsidRPr="00692665" w:rsidRDefault="004476E6">
      <w:pPr>
        <w:rPr>
          <w:b/>
          <w:sz w:val="32"/>
        </w:rPr>
      </w:pPr>
      <w:r w:rsidRPr="00692665">
        <w:rPr>
          <w:b/>
          <w:sz w:val="32"/>
        </w:rPr>
        <w:t>A movie</w:t>
      </w:r>
    </w:p>
    <w:p w14:paraId="3341601B" w14:textId="36A2A17E" w:rsidR="00786678" w:rsidRPr="00692665" w:rsidRDefault="00786678" w:rsidP="00493225">
      <w:pPr>
        <w:jc w:val="center"/>
      </w:pPr>
      <w:r w:rsidRPr="00692665">
        <w:t>Formula</w:t>
      </w:r>
    </w:p>
    <w:p w14:paraId="7DE321B7" w14:textId="2AD72D9B" w:rsidR="00786678" w:rsidRPr="00A61DEE" w:rsidRDefault="00786678"/>
    <w:p w14:paraId="73675D26" w14:textId="77777777" w:rsidR="008375E0" w:rsidRDefault="00C23975" w:rsidP="00C23975">
      <w:r>
        <w:t xml:space="preserve">Director </w:t>
      </w:r>
      <w:r w:rsidR="008375E0">
        <w:t>surname</w:t>
      </w:r>
      <w:r>
        <w:t xml:space="preserve">, Director </w:t>
      </w:r>
      <w:r w:rsidR="008375E0">
        <w:t>f</w:t>
      </w:r>
      <w:r>
        <w:t xml:space="preserve">irst </w:t>
      </w:r>
      <w:r w:rsidR="008375E0">
        <w:t>i</w:t>
      </w:r>
      <w:r>
        <w:t xml:space="preserve">nitial (Director).  (Year).  </w:t>
      </w:r>
      <w:r>
        <w:rPr>
          <w:i/>
          <w:iCs/>
        </w:rPr>
        <w:t xml:space="preserve">Title of movie </w:t>
      </w:r>
      <w:r>
        <w:t xml:space="preserve">[Film].  </w:t>
      </w:r>
      <w:r w:rsidR="00515E6A">
        <w:t xml:space="preserve">Production </w:t>
      </w:r>
    </w:p>
    <w:p w14:paraId="1BFD4D75" w14:textId="356B60A5" w:rsidR="005310D3" w:rsidRPr="00C23975" w:rsidRDefault="00515E6A" w:rsidP="008375E0">
      <w:pPr>
        <w:ind w:firstLine="720"/>
      </w:pPr>
      <w:r>
        <w:t>company</w:t>
      </w:r>
      <w:r w:rsidR="008375E0">
        <w:t>/companies</w:t>
      </w:r>
      <w:r w:rsidR="00C23975">
        <w:t>.</w:t>
      </w:r>
    </w:p>
    <w:p w14:paraId="23DA8027" w14:textId="651A766C" w:rsidR="00F103AB" w:rsidRPr="00A61DEE" w:rsidRDefault="00F103AB"/>
    <w:p w14:paraId="61A8BA28" w14:textId="04F44496" w:rsidR="005E7D53" w:rsidRPr="00692665" w:rsidRDefault="005E7D53" w:rsidP="00493225">
      <w:pPr>
        <w:jc w:val="center"/>
      </w:pPr>
      <w:r w:rsidRPr="00692665">
        <w:t>Example</w:t>
      </w:r>
    </w:p>
    <w:p w14:paraId="4731DAB2" w14:textId="77777777" w:rsidR="005E7D53" w:rsidRPr="00A61DEE" w:rsidRDefault="005E7D53">
      <w:pPr>
        <w:rPr>
          <w:b/>
        </w:rPr>
      </w:pPr>
    </w:p>
    <w:p w14:paraId="3DEFFE73" w14:textId="77777777" w:rsidR="008375E0" w:rsidRDefault="00C23975" w:rsidP="00C23975">
      <w:r>
        <w:t xml:space="preserve">Jackson, P. (Director).  (2001).  </w:t>
      </w:r>
      <w:r>
        <w:rPr>
          <w:i/>
          <w:iCs/>
        </w:rPr>
        <w:t xml:space="preserve">The lord of the rings: The fellowship of the ring </w:t>
      </w:r>
      <w:r>
        <w:t xml:space="preserve">[Film].  </w:t>
      </w:r>
      <w:proofErr w:type="spellStart"/>
      <w:r>
        <w:t>WingNut</w:t>
      </w:r>
      <w:proofErr w:type="spellEnd"/>
      <w:r>
        <w:t xml:space="preserve"> Films</w:t>
      </w:r>
      <w:r w:rsidR="008375E0">
        <w:t xml:space="preserve">; The </w:t>
      </w:r>
    </w:p>
    <w:p w14:paraId="5B6BA923" w14:textId="357E00C3" w:rsidR="005E7D53" w:rsidRPr="00C23975" w:rsidRDefault="008375E0" w:rsidP="008375E0">
      <w:pPr>
        <w:ind w:firstLine="720"/>
      </w:pPr>
      <w:r>
        <w:t>Saul Zaentz Company</w:t>
      </w:r>
      <w:r w:rsidR="00C23975">
        <w:t>.</w:t>
      </w:r>
    </w:p>
    <w:p w14:paraId="121F9E23" w14:textId="77777777" w:rsidR="00786678" w:rsidRPr="00A61DEE" w:rsidRDefault="00786678"/>
    <w:p w14:paraId="57FB44B7" w14:textId="433DEBB8" w:rsidR="004476E6" w:rsidRPr="00E62654" w:rsidRDefault="004476E6">
      <w:pPr>
        <w:rPr>
          <w:b/>
          <w:sz w:val="32"/>
        </w:rPr>
      </w:pPr>
      <w:r w:rsidRPr="00E62654">
        <w:rPr>
          <w:b/>
          <w:sz w:val="32"/>
        </w:rPr>
        <w:t xml:space="preserve">An episode of a </w:t>
      </w:r>
      <w:r w:rsidR="00C23975">
        <w:rPr>
          <w:b/>
          <w:sz w:val="32"/>
        </w:rPr>
        <w:t>TV show</w:t>
      </w:r>
    </w:p>
    <w:p w14:paraId="2EAA133B" w14:textId="4DB078A7" w:rsidR="005E7D53" w:rsidRPr="00A61DEE" w:rsidRDefault="005E7D53"/>
    <w:p w14:paraId="06117DAE" w14:textId="29F7EC29" w:rsidR="005E7D53" w:rsidRPr="00E62654" w:rsidRDefault="005E7D53" w:rsidP="00493225">
      <w:pPr>
        <w:jc w:val="center"/>
      </w:pPr>
      <w:r w:rsidRPr="00E62654">
        <w:t>Formula</w:t>
      </w:r>
    </w:p>
    <w:p w14:paraId="71AE109E" w14:textId="3DC072BD" w:rsidR="005E7D53" w:rsidRPr="00A61DEE" w:rsidRDefault="005E7D53"/>
    <w:p w14:paraId="30DF3A5C" w14:textId="3DD90707" w:rsidR="00E62654" w:rsidRDefault="005E7D53" w:rsidP="00493225">
      <w:r w:rsidRPr="00A61DEE">
        <w:t xml:space="preserve">Screenwriter </w:t>
      </w:r>
      <w:r w:rsidR="008375E0">
        <w:t>surname</w:t>
      </w:r>
      <w:r w:rsidRPr="00A61DEE">
        <w:t>, Screenwriter</w:t>
      </w:r>
      <w:r w:rsidR="00E62654">
        <w:t xml:space="preserve"> </w:t>
      </w:r>
      <w:r w:rsidRPr="00A61DEE">
        <w:t>first initial (Writer), &amp; Director</w:t>
      </w:r>
      <w:r w:rsidR="00E62654">
        <w:t xml:space="preserve"> </w:t>
      </w:r>
      <w:r w:rsidR="008375E0">
        <w:t>surname</w:t>
      </w:r>
      <w:r w:rsidRPr="00A61DEE">
        <w:t>, Director</w:t>
      </w:r>
      <w:r w:rsidR="00E62654">
        <w:t xml:space="preserve"> </w:t>
      </w:r>
      <w:r w:rsidRPr="00A61DEE">
        <w:t xml:space="preserve">first initial (Director).  </w:t>
      </w:r>
    </w:p>
    <w:p w14:paraId="19024325" w14:textId="39CCE9C6" w:rsidR="00515E6A" w:rsidRDefault="005E7D53" w:rsidP="00E62654">
      <w:pPr>
        <w:ind w:firstLine="720"/>
      </w:pPr>
      <w:r w:rsidRPr="00A61DEE">
        <w:t>(Year</w:t>
      </w:r>
      <w:r w:rsidR="00515E6A">
        <w:t>, Month Day</w:t>
      </w:r>
      <w:r w:rsidRPr="00A61DEE">
        <w:t>).  Title of episode</w:t>
      </w:r>
      <w:r w:rsidR="00515E6A">
        <w:t xml:space="preserve"> (Season #, Episode #) [TV series episode].  In First Initial </w:t>
      </w:r>
      <w:r w:rsidR="008375E0">
        <w:t>Surname</w:t>
      </w:r>
    </w:p>
    <w:p w14:paraId="78AE2587" w14:textId="3988CD8F" w:rsidR="00515E6A" w:rsidRPr="00515E6A" w:rsidRDefault="00515E6A" w:rsidP="00E62654">
      <w:pPr>
        <w:ind w:firstLine="720"/>
      </w:pPr>
      <w:r>
        <w:t xml:space="preserve"> (Executive Producer), </w:t>
      </w:r>
      <w:r>
        <w:rPr>
          <w:i/>
          <w:iCs/>
        </w:rPr>
        <w:t xml:space="preserve">Title of series.  </w:t>
      </w:r>
      <w:r>
        <w:t>Production company</w:t>
      </w:r>
      <w:r w:rsidR="008375E0">
        <w:t>/companies.</w:t>
      </w:r>
    </w:p>
    <w:p w14:paraId="4C303DFC" w14:textId="77777777" w:rsidR="002212D4" w:rsidRPr="00A61DEE" w:rsidRDefault="002212D4" w:rsidP="00F103AB"/>
    <w:p w14:paraId="184A2E18" w14:textId="77777777" w:rsidR="003F4539" w:rsidRPr="00E62654" w:rsidRDefault="003F4539" w:rsidP="003F4539">
      <w:pPr>
        <w:jc w:val="center"/>
      </w:pPr>
      <w:r w:rsidRPr="00E62654">
        <w:t>Example</w:t>
      </w:r>
    </w:p>
    <w:p w14:paraId="70D71021" w14:textId="77777777" w:rsidR="003F4539" w:rsidRPr="00A61DEE" w:rsidRDefault="003F4539" w:rsidP="003F4539">
      <w:pPr>
        <w:rPr>
          <w:b/>
        </w:rPr>
      </w:pPr>
    </w:p>
    <w:p w14:paraId="7E591359" w14:textId="77777777" w:rsidR="00515E6A" w:rsidRDefault="003F4539" w:rsidP="00515E6A">
      <w:r w:rsidRPr="00A61DEE">
        <w:t>Cahill, J. (Writer), &amp; Patterson, J. (Director).  (1999</w:t>
      </w:r>
      <w:r w:rsidR="00515E6A">
        <w:t>, Jan. 31</w:t>
      </w:r>
      <w:r w:rsidRPr="00A61DEE">
        <w:t>).  Meadowlands</w:t>
      </w:r>
      <w:r w:rsidR="00515E6A">
        <w:t xml:space="preserve"> (Season 1, Episode 4)</w:t>
      </w:r>
      <w:r w:rsidRPr="00A61DEE">
        <w:t xml:space="preserve"> [Television </w:t>
      </w:r>
    </w:p>
    <w:p w14:paraId="5AF4C933" w14:textId="01EEB131" w:rsidR="003F4539" w:rsidRDefault="003F4539" w:rsidP="00515E6A">
      <w:pPr>
        <w:ind w:firstLine="720"/>
      </w:pPr>
      <w:r w:rsidRPr="00A61DEE">
        <w:t xml:space="preserve">series episode].  In </w:t>
      </w:r>
      <w:r w:rsidR="00E62654">
        <w:t>D. Chase</w:t>
      </w:r>
      <w:r w:rsidRPr="00A61DEE">
        <w:t xml:space="preserve"> (Executive Producer), </w:t>
      </w:r>
      <w:r w:rsidRPr="00A61DEE">
        <w:rPr>
          <w:i/>
        </w:rPr>
        <w:t>The Sopranos</w:t>
      </w:r>
      <w:r w:rsidRPr="00A61DEE">
        <w:t>.  HBO.</w:t>
      </w:r>
    </w:p>
    <w:p w14:paraId="0F2DCD33" w14:textId="6B25DDF7" w:rsidR="00515E6A" w:rsidRDefault="00515E6A" w:rsidP="00515E6A"/>
    <w:p w14:paraId="120AEAB9" w14:textId="77777777" w:rsidR="00203316" w:rsidRDefault="00515E6A" w:rsidP="00515E6A">
      <w:r>
        <w:t xml:space="preserve">Oakley, B. (Writer), Weinstein, J. (Writer), &amp; Lynch, J. (Director).  (1995, May 21).  Who shot Mr. Burns? </w:t>
      </w:r>
    </w:p>
    <w:p w14:paraId="46D630E5" w14:textId="77777777" w:rsidR="00203316" w:rsidRDefault="00515E6A" w:rsidP="00203316">
      <w:pPr>
        <w:ind w:firstLine="720"/>
      </w:pPr>
      <w:r>
        <w:t>(Part one) (Season 6, Episode 25) [TV series episode]</w:t>
      </w:r>
      <w:r w:rsidR="00203316">
        <w:t xml:space="preserve">.  In D. </w:t>
      </w:r>
      <w:proofErr w:type="spellStart"/>
      <w:r w:rsidR="00203316">
        <w:t>Mirkin</w:t>
      </w:r>
      <w:proofErr w:type="spellEnd"/>
      <w:r w:rsidR="00203316">
        <w:t xml:space="preserve">, J.L. Brooks, M. Groening, &amp; S. </w:t>
      </w:r>
    </w:p>
    <w:p w14:paraId="26C12EAA" w14:textId="47DB659E" w:rsidR="00515E6A" w:rsidRPr="00203316" w:rsidRDefault="00203316" w:rsidP="00203316">
      <w:pPr>
        <w:ind w:firstLine="720"/>
      </w:pPr>
      <w:r>
        <w:t xml:space="preserve">Simon (Executive Producers), </w:t>
      </w:r>
      <w:r>
        <w:rPr>
          <w:i/>
          <w:iCs/>
        </w:rPr>
        <w:t>The Simpsons</w:t>
      </w:r>
      <w:r>
        <w:t>.  Gracie Films; Twentieth Century Fox Film Corporation.</w:t>
      </w:r>
    </w:p>
    <w:p w14:paraId="569ED77F" w14:textId="77777777" w:rsidR="002212D4" w:rsidRPr="002212D4" w:rsidRDefault="002212D4" w:rsidP="002212D4">
      <w:pPr>
        <w:ind w:firstLine="720"/>
      </w:pPr>
    </w:p>
    <w:p w14:paraId="3AC85B1C" w14:textId="0109404F" w:rsidR="004476E6" w:rsidRPr="00E62654" w:rsidRDefault="004476E6">
      <w:pPr>
        <w:rPr>
          <w:b/>
          <w:sz w:val="32"/>
        </w:rPr>
      </w:pPr>
      <w:r w:rsidRPr="00E62654">
        <w:rPr>
          <w:b/>
          <w:sz w:val="32"/>
        </w:rPr>
        <w:t>A song</w:t>
      </w:r>
    </w:p>
    <w:p w14:paraId="6E8AB815" w14:textId="626703B4" w:rsidR="004A1ACB" w:rsidRPr="00E62654" w:rsidRDefault="004A1ACB" w:rsidP="00493225">
      <w:pPr>
        <w:jc w:val="center"/>
      </w:pPr>
      <w:r w:rsidRPr="00E62654">
        <w:t>Formula</w:t>
      </w:r>
    </w:p>
    <w:p w14:paraId="5F03D951" w14:textId="31B4EFA3" w:rsidR="004A1ACB" w:rsidRPr="00A61DEE" w:rsidRDefault="004A1ACB"/>
    <w:p w14:paraId="1E7CD9C4" w14:textId="77777777" w:rsidR="00A676DE" w:rsidRDefault="004A1ACB" w:rsidP="00A676DE">
      <w:r w:rsidRPr="00A61DEE">
        <w:t xml:space="preserve">Songwriter </w:t>
      </w:r>
      <w:r w:rsidR="00A676DE">
        <w:t>surname,</w:t>
      </w:r>
      <w:r w:rsidRPr="00A61DEE">
        <w:t xml:space="preserve"> Songwriter first initial (</w:t>
      </w:r>
      <w:r w:rsidR="008375E0">
        <w:t>Year</w:t>
      </w:r>
      <w:r w:rsidRPr="00A61DEE">
        <w:t xml:space="preserve">).  </w:t>
      </w:r>
      <w:r w:rsidR="00493225" w:rsidRPr="00A61DEE">
        <w:t>Title</w:t>
      </w:r>
      <w:r w:rsidRPr="00A61DEE">
        <w:t xml:space="preserve"> of song</w:t>
      </w:r>
      <w:r w:rsidR="002212D4">
        <w:t xml:space="preserve"> [</w:t>
      </w:r>
      <w:r w:rsidR="00203316">
        <w:t>Song].</w:t>
      </w:r>
      <w:r w:rsidRPr="00A61DEE">
        <w:t xml:space="preserve">  On </w:t>
      </w:r>
      <w:r w:rsidR="00493225" w:rsidRPr="00A61DEE">
        <w:rPr>
          <w:i/>
        </w:rPr>
        <w:t>Title</w:t>
      </w:r>
      <w:r w:rsidRPr="00A61DEE">
        <w:rPr>
          <w:i/>
        </w:rPr>
        <w:t xml:space="preserve"> of album</w:t>
      </w:r>
      <w:r w:rsidR="00203316">
        <w:t xml:space="preserve">.  Production </w:t>
      </w:r>
    </w:p>
    <w:p w14:paraId="055A19AF" w14:textId="0CA12E60" w:rsidR="004A1ACB" w:rsidRPr="00A676DE" w:rsidRDefault="00203316" w:rsidP="00A676DE">
      <w:pPr>
        <w:ind w:firstLine="360"/>
      </w:pPr>
      <w:r>
        <w:t>company</w:t>
      </w:r>
      <w:r w:rsidR="008375E0">
        <w:t>/companies.</w:t>
      </w:r>
    </w:p>
    <w:p w14:paraId="1A0A8899" w14:textId="07B21EB5" w:rsidR="004A1ACB" w:rsidRDefault="004A1ACB"/>
    <w:p w14:paraId="5750BE66" w14:textId="1BA40495" w:rsidR="008375E0" w:rsidRPr="008375E0" w:rsidRDefault="008375E0" w:rsidP="008375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375E0">
        <w:rPr>
          <w:rFonts w:ascii="Times New Roman" w:hAnsi="Times New Roman" w:cs="Times New Roman"/>
        </w:rPr>
        <w:t xml:space="preserve">If a song has no associated album, omit </w:t>
      </w:r>
      <w:r w:rsidR="00A676DE">
        <w:rPr>
          <w:rFonts w:ascii="Times New Roman" w:hAnsi="Times New Roman" w:cs="Times New Roman"/>
        </w:rPr>
        <w:t>that</w:t>
      </w:r>
      <w:r w:rsidRPr="008375E0">
        <w:rPr>
          <w:rFonts w:ascii="Times New Roman" w:hAnsi="Times New Roman" w:cs="Times New Roman"/>
        </w:rPr>
        <w:t xml:space="preserve"> information</w:t>
      </w:r>
    </w:p>
    <w:p w14:paraId="308C6948" w14:textId="77777777" w:rsidR="008375E0" w:rsidRPr="00A61DEE" w:rsidRDefault="008375E0" w:rsidP="008375E0">
      <w:pPr>
        <w:pStyle w:val="ListParagraph"/>
      </w:pPr>
    </w:p>
    <w:p w14:paraId="7B61970B" w14:textId="7E5078AE" w:rsidR="004A1ACB" w:rsidRPr="00E62654" w:rsidRDefault="004A1ACB" w:rsidP="00493225">
      <w:pPr>
        <w:jc w:val="center"/>
      </w:pPr>
      <w:r w:rsidRPr="00E62654">
        <w:t>Example</w:t>
      </w:r>
      <w:r w:rsidR="00A676DE">
        <w:t>s</w:t>
      </w:r>
    </w:p>
    <w:p w14:paraId="76D8CB8A" w14:textId="76055428" w:rsidR="004A1ACB" w:rsidRPr="00A61DEE" w:rsidRDefault="004A1ACB"/>
    <w:p w14:paraId="4D2DD804" w14:textId="77777777" w:rsidR="008375E0" w:rsidRDefault="008375E0" w:rsidP="00203316"/>
    <w:p w14:paraId="4E4E9818" w14:textId="10775613" w:rsidR="00203316" w:rsidRDefault="00203316" w:rsidP="00203316">
      <w:r>
        <w:t xml:space="preserve">Lamar, K. (2017).  Humble [Song].  On </w:t>
      </w:r>
      <w:r>
        <w:rPr>
          <w:i/>
          <w:iCs/>
        </w:rPr>
        <w:t>Damn</w:t>
      </w:r>
      <w:r>
        <w:t xml:space="preserve">.  Aftermath Entertainment; </w:t>
      </w:r>
      <w:proofErr w:type="spellStart"/>
      <w:r>
        <w:t>Interscrope</w:t>
      </w:r>
      <w:proofErr w:type="spellEnd"/>
      <w:r>
        <w:t xml:space="preserve"> Records; Top Dawg </w:t>
      </w:r>
    </w:p>
    <w:p w14:paraId="72624CCF" w14:textId="1084B634" w:rsidR="004A1ACB" w:rsidRPr="00203316" w:rsidRDefault="00203316" w:rsidP="00203316">
      <w:pPr>
        <w:ind w:firstLine="720"/>
      </w:pPr>
      <w:r>
        <w:lastRenderedPageBreak/>
        <w:t>Entertainment.</w:t>
      </w:r>
    </w:p>
    <w:p w14:paraId="23E642DB" w14:textId="60E2EDDD" w:rsidR="00921379" w:rsidRDefault="00921379" w:rsidP="00921379"/>
    <w:p w14:paraId="7CCC2DD1" w14:textId="4A518D9F" w:rsidR="00BB19BF" w:rsidRDefault="00BB19BF" w:rsidP="00921379">
      <w:r>
        <w:t xml:space="preserve">Childish Gambino (2018).  This is America [Song].  </w:t>
      </w:r>
      <w:proofErr w:type="spellStart"/>
      <w:r>
        <w:t>mcDJ</w:t>
      </w:r>
      <w:proofErr w:type="spellEnd"/>
      <w:r>
        <w:t>; RCA,</w:t>
      </w:r>
    </w:p>
    <w:p w14:paraId="099F9631" w14:textId="77777777" w:rsidR="00BB19BF" w:rsidRPr="00A61DEE" w:rsidRDefault="00BB19BF" w:rsidP="00921379"/>
    <w:p w14:paraId="539F8BD9" w14:textId="0A524098" w:rsidR="00921379" w:rsidRPr="00E62654" w:rsidRDefault="00203316" w:rsidP="00921379">
      <w:pPr>
        <w:rPr>
          <w:b/>
          <w:sz w:val="32"/>
        </w:rPr>
      </w:pPr>
      <w:r>
        <w:rPr>
          <w:b/>
          <w:sz w:val="32"/>
        </w:rPr>
        <w:t>YouTube or other streaming videos</w:t>
      </w:r>
    </w:p>
    <w:p w14:paraId="2AC4D7D4" w14:textId="77777777" w:rsidR="00921379" w:rsidRPr="00A61DEE" w:rsidRDefault="00921379" w:rsidP="00921379"/>
    <w:p w14:paraId="4D7324E9" w14:textId="77777777" w:rsidR="00203316" w:rsidRDefault="00203316" w:rsidP="00E62654">
      <w:pPr>
        <w:jc w:val="center"/>
      </w:pPr>
    </w:p>
    <w:p w14:paraId="5C98AB3E" w14:textId="382DBB31" w:rsidR="00921379" w:rsidRPr="00E62654" w:rsidRDefault="00921379" w:rsidP="00E62654">
      <w:pPr>
        <w:jc w:val="center"/>
      </w:pPr>
      <w:r w:rsidRPr="00E62654">
        <w:t>Formula</w:t>
      </w:r>
    </w:p>
    <w:p w14:paraId="67EE5172" w14:textId="77777777" w:rsidR="00921379" w:rsidRPr="00A61DEE" w:rsidRDefault="00921379" w:rsidP="00921379"/>
    <w:p w14:paraId="00ACF9DA" w14:textId="4EE11280" w:rsidR="00203316" w:rsidRDefault="00921379" w:rsidP="00203316">
      <w:r w:rsidRPr="00A61DEE">
        <w:t xml:space="preserve">Poster </w:t>
      </w:r>
      <w:r w:rsidR="00BB19BF">
        <w:t>surname</w:t>
      </w:r>
      <w:r w:rsidRPr="00A61DEE">
        <w:t>, Poster first initial [screen name</w:t>
      </w:r>
      <w:r w:rsidR="00203316">
        <w:t>, if relevant</w:t>
      </w:r>
      <w:r w:rsidRPr="00A61DEE">
        <w:t xml:space="preserve">].  (Year, month day).  </w:t>
      </w:r>
      <w:r w:rsidRPr="00A61DEE">
        <w:rPr>
          <w:i/>
        </w:rPr>
        <w:t xml:space="preserve">Title of video </w:t>
      </w:r>
      <w:r w:rsidRPr="00A61DEE">
        <w:t xml:space="preserve">[Video].  </w:t>
      </w:r>
    </w:p>
    <w:p w14:paraId="66BBDD56" w14:textId="46CEA56C" w:rsidR="00921379" w:rsidRPr="00203316" w:rsidRDefault="00203316" w:rsidP="00203316">
      <w:pPr>
        <w:ind w:firstLine="720"/>
        <w:rPr>
          <w:i/>
          <w:iCs/>
        </w:rPr>
      </w:pPr>
      <w:r>
        <w:t>Name of website.  URL</w:t>
      </w:r>
    </w:p>
    <w:p w14:paraId="50271A89" w14:textId="06F9DCF7" w:rsidR="00921379" w:rsidRDefault="00921379" w:rsidP="00921379"/>
    <w:p w14:paraId="0731E200" w14:textId="7032A006" w:rsidR="00921379" w:rsidRPr="00E62654" w:rsidRDefault="00921379" w:rsidP="00203316">
      <w:pPr>
        <w:jc w:val="center"/>
      </w:pPr>
      <w:r w:rsidRPr="00E62654">
        <w:t>Example</w:t>
      </w:r>
      <w:r w:rsidR="00A676DE">
        <w:t>s</w:t>
      </w:r>
    </w:p>
    <w:p w14:paraId="1FB7C084" w14:textId="77777777" w:rsidR="00921379" w:rsidRPr="00A61DEE" w:rsidRDefault="00921379" w:rsidP="00921379"/>
    <w:p w14:paraId="5AC0A4D5" w14:textId="77777777" w:rsidR="00203316" w:rsidRDefault="00921379" w:rsidP="00203316">
      <w:r w:rsidRPr="00A61DEE">
        <w:t>Powrie, L.  [</w:t>
      </w:r>
      <w:proofErr w:type="spellStart"/>
      <w:r w:rsidRPr="00A61DEE">
        <w:t>lucythereader</w:t>
      </w:r>
      <w:proofErr w:type="spellEnd"/>
      <w:r w:rsidRPr="00A61DEE">
        <w:t xml:space="preserve">].  (2019, January 1).  </w:t>
      </w:r>
      <w:r w:rsidRPr="00A61DEE">
        <w:rPr>
          <w:i/>
        </w:rPr>
        <w:t xml:space="preserve">Classics I want to read in 2019 </w:t>
      </w:r>
      <w:r w:rsidRPr="00A61DEE">
        <w:t>[Video].</w:t>
      </w:r>
      <w:r w:rsidR="00203316">
        <w:t xml:space="preserve">  YouTube.</w:t>
      </w:r>
      <w:r w:rsidRPr="00A61DEE">
        <w:t xml:space="preserve">  </w:t>
      </w:r>
      <w:r w:rsidR="00203316">
        <w:t xml:space="preserve"> </w:t>
      </w:r>
    </w:p>
    <w:p w14:paraId="1A486495" w14:textId="3BEE59BC" w:rsidR="00921379" w:rsidRDefault="00717658" w:rsidP="00203316">
      <w:pPr>
        <w:ind w:firstLine="360"/>
      </w:pPr>
      <w:r w:rsidRPr="00717658">
        <w:t>https://www.youtube.com/watch?v=KjFV2u2jN7s</w:t>
      </w:r>
    </w:p>
    <w:p w14:paraId="2DEA3D1B" w14:textId="0E370FDA" w:rsidR="00717658" w:rsidRDefault="00717658" w:rsidP="00717658"/>
    <w:p w14:paraId="01B9ACCC" w14:textId="77777777" w:rsidR="00717658" w:rsidRDefault="00717658" w:rsidP="00717658">
      <w:r>
        <w:t xml:space="preserve">University of Oxford.  (2018, December 6).    </w:t>
      </w:r>
      <w:r>
        <w:rPr>
          <w:i/>
          <w:iCs/>
        </w:rPr>
        <w:t xml:space="preserve">How do geckos walk on water? </w:t>
      </w:r>
      <w:r>
        <w:t xml:space="preserve">[Video].  YouTube.  </w:t>
      </w:r>
    </w:p>
    <w:p w14:paraId="7167C5E8" w14:textId="693DC4F4" w:rsidR="00717658" w:rsidRPr="00717658" w:rsidRDefault="00717658" w:rsidP="00717658">
      <w:pPr>
        <w:ind w:firstLine="360"/>
      </w:pPr>
      <w:r>
        <w:t>https://www.youtube.co/watch?v=qm1xGfOZJc8</w:t>
      </w:r>
    </w:p>
    <w:p w14:paraId="1CDEF284" w14:textId="77777777" w:rsidR="005C7A1C" w:rsidRPr="00A61DEE" w:rsidRDefault="005C7A1C" w:rsidP="005C7A1C"/>
    <w:p w14:paraId="300A6C66" w14:textId="2B8F97A9" w:rsidR="005C7A1C" w:rsidRDefault="005C7A1C" w:rsidP="005C7A1C">
      <w:pPr>
        <w:rPr>
          <w:b/>
          <w:sz w:val="32"/>
        </w:rPr>
      </w:pPr>
      <w:r>
        <w:rPr>
          <w:b/>
          <w:sz w:val="32"/>
        </w:rPr>
        <w:t xml:space="preserve">Social media </w:t>
      </w:r>
    </w:p>
    <w:p w14:paraId="1AED529C" w14:textId="77777777" w:rsidR="005C7A1C" w:rsidRDefault="005C7A1C" w:rsidP="005C7A1C">
      <w:pPr>
        <w:rPr>
          <w:b/>
          <w:sz w:val="32"/>
        </w:rPr>
      </w:pPr>
    </w:p>
    <w:p w14:paraId="1D86DE13" w14:textId="51A9F2CE" w:rsidR="005C7A1C" w:rsidRDefault="005C7A1C" w:rsidP="005C7A1C">
      <w:pPr>
        <w:rPr>
          <w:bCs/>
          <w:i/>
          <w:iCs/>
          <w:szCs w:val="21"/>
        </w:rPr>
      </w:pPr>
      <w:r>
        <w:rPr>
          <w:bCs/>
          <w:szCs w:val="21"/>
        </w:rPr>
        <w:t xml:space="preserve">Author </w:t>
      </w:r>
      <w:r w:rsidR="00BB19BF">
        <w:rPr>
          <w:bCs/>
          <w:szCs w:val="21"/>
        </w:rPr>
        <w:t>surname</w:t>
      </w:r>
      <w:r>
        <w:rPr>
          <w:bCs/>
          <w:szCs w:val="21"/>
        </w:rPr>
        <w:t xml:space="preserve">, Author first initial. [@username, if applicable].  (Year, Month Day).  </w:t>
      </w:r>
      <w:r>
        <w:rPr>
          <w:bCs/>
          <w:i/>
          <w:iCs/>
          <w:szCs w:val="21"/>
        </w:rPr>
        <w:t xml:space="preserve">Content of the post up </w:t>
      </w:r>
    </w:p>
    <w:p w14:paraId="5A02499B" w14:textId="77777777" w:rsidR="005C7A1C" w:rsidRDefault="005C7A1C" w:rsidP="005C7A1C">
      <w:pPr>
        <w:ind w:firstLine="720"/>
        <w:rPr>
          <w:bCs/>
          <w:szCs w:val="21"/>
        </w:rPr>
      </w:pPr>
      <w:r>
        <w:rPr>
          <w:bCs/>
          <w:i/>
          <w:iCs/>
          <w:szCs w:val="21"/>
        </w:rPr>
        <w:t xml:space="preserve">to the first 20 words </w:t>
      </w:r>
      <w:r>
        <w:rPr>
          <w:bCs/>
          <w:szCs w:val="21"/>
        </w:rPr>
        <w:t>[description of audiovisuals].  Site name.  URL</w:t>
      </w:r>
    </w:p>
    <w:p w14:paraId="24CE9CD2" w14:textId="77777777" w:rsidR="005C7A1C" w:rsidRDefault="005C7A1C" w:rsidP="005C7A1C">
      <w:pPr>
        <w:rPr>
          <w:bCs/>
          <w:szCs w:val="21"/>
        </w:rPr>
      </w:pPr>
    </w:p>
    <w:p w14:paraId="2562F224" w14:textId="77777777" w:rsidR="005C7A1C" w:rsidRDefault="005C7A1C" w:rsidP="005C7A1C">
      <w:pPr>
        <w:rPr>
          <w:bCs/>
          <w:szCs w:val="21"/>
        </w:rPr>
      </w:pPr>
      <w:r>
        <w:rPr>
          <w:bCs/>
          <w:szCs w:val="21"/>
        </w:rPr>
        <w:t xml:space="preserve">White, B.  [@BettyMWhite].  (2018, June 21).  </w:t>
      </w:r>
      <w:r>
        <w:rPr>
          <w:bCs/>
          <w:i/>
          <w:iCs/>
          <w:szCs w:val="21"/>
        </w:rPr>
        <w:t xml:space="preserve">I treasure every minute we spent together #koko </w:t>
      </w:r>
      <w:r>
        <w:rPr>
          <w:bCs/>
          <w:szCs w:val="21"/>
        </w:rPr>
        <w:t xml:space="preserve">[Image </w:t>
      </w:r>
    </w:p>
    <w:p w14:paraId="5FF01E5A" w14:textId="3EB9FC18" w:rsidR="005C7A1C" w:rsidRDefault="005C7A1C" w:rsidP="005C7A1C">
      <w:pPr>
        <w:ind w:firstLine="720"/>
        <w:rPr>
          <w:bCs/>
          <w:szCs w:val="21"/>
        </w:rPr>
      </w:pPr>
      <w:proofErr w:type="gramStart"/>
      <w:r>
        <w:rPr>
          <w:bCs/>
          <w:szCs w:val="21"/>
        </w:rPr>
        <w:t>attached]  [</w:t>
      </w:r>
      <w:proofErr w:type="gramEnd"/>
      <w:r>
        <w:rPr>
          <w:bCs/>
          <w:szCs w:val="21"/>
        </w:rPr>
        <w:t xml:space="preserve">Tweet].  Twitter.  </w:t>
      </w:r>
      <w:r w:rsidRPr="00717658">
        <w:rPr>
          <w:bCs/>
          <w:szCs w:val="21"/>
        </w:rPr>
        <w:t>https://twitter.com/BettyMWhite/status/1009951892846227456</w:t>
      </w:r>
    </w:p>
    <w:p w14:paraId="19C94348" w14:textId="77777777" w:rsidR="005C7A1C" w:rsidRDefault="005C7A1C" w:rsidP="005C7A1C">
      <w:pPr>
        <w:rPr>
          <w:bCs/>
          <w:szCs w:val="21"/>
        </w:rPr>
      </w:pPr>
    </w:p>
    <w:p w14:paraId="5926D9CD" w14:textId="77777777" w:rsidR="005C7A1C" w:rsidRDefault="005C7A1C" w:rsidP="005C7A1C">
      <w:pPr>
        <w:rPr>
          <w:bCs/>
          <w:i/>
          <w:iCs/>
          <w:szCs w:val="21"/>
        </w:rPr>
      </w:pPr>
      <w:proofErr w:type="spellStart"/>
      <w:r>
        <w:rPr>
          <w:bCs/>
          <w:szCs w:val="21"/>
        </w:rPr>
        <w:t>Gaiman</w:t>
      </w:r>
      <w:proofErr w:type="spellEnd"/>
      <w:r>
        <w:rPr>
          <w:bCs/>
          <w:szCs w:val="21"/>
        </w:rPr>
        <w:t xml:space="preserve">, N.  (2018, March 22).  </w:t>
      </w:r>
      <w:r>
        <w:rPr>
          <w:bCs/>
          <w:i/>
          <w:iCs/>
          <w:szCs w:val="21"/>
        </w:rPr>
        <w:t xml:space="preserve">100,000+ Rohingya refugees could be at serious risk during Bangladesh’s </w:t>
      </w:r>
    </w:p>
    <w:p w14:paraId="427E739A" w14:textId="77777777" w:rsidR="005C7A1C" w:rsidRDefault="005C7A1C" w:rsidP="005C7A1C">
      <w:pPr>
        <w:ind w:firstLine="720"/>
        <w:rPr>
          <w:bCs/>
          <w:szCs w:val="21"/>
        </w:rPr>
      </w:pPr>
      <w:r>
        <w:rPr>
          <w:bCs/>
          <w:i/>
          <w:iCs/>
          <w:szCs w:val="21"/>
        </w:rPr>
        <w:t xml:space="preserve">monsoon season.  My fellow UNHCR Goodwill Ambassador Cate Blanchett is </w:t>
      </w:r>
      <w:r>
        <w:rPr>
          <w:bCs/>
          <w:szCs w:val="21"/>
        </w:rPr>
        <w:t xml:space="preserve">[Image attached] [Status </w:t>
      </w:r>
    </w:p>
    <w:p w14:paraId="0825A487" w14:textId="2A266D2B" w:rsidR="005C7A1C" w:rsidRDefault="005C7A1C" w:rsidP="005C7A1C">
      <w:pPr>
        <w:ind w:firstLine="720"/>
        <w:rPr>
          <w:bCs/>
          <w:szCs w:val="21"/>
        </w:rPr>
      </w:pPr>
      <w:r>
        <w:rPr>
          <w:bCs/>
          <w:szCs w:val="21"/>
        </w:rPr>
        <w:t xml:space="preserve">update].  Facebook.  </w:t>
      </w:r>
      <w:r w:rsidRPr="00717658">
        <w:rPr>
          <w:bCs/>
          <w:szCs w:val="21"/>
        </w:rPr>
        <w:t>http://bit.ly/2JQxPAD</w:t>
      </w:r>
    </w:p>
    <w:p w14:paraId="272590C2" w14:textId="77777777" w:rsidR="005C7A1C" w:rsidRDefault="005C7A1C" w:rsidP="005C7A1C">
      <w:pPr>
        <w:rPr>
          <w:bCs/>
          <w:szCs w:val="21"/>
        </w:rPr>
      </w:pPr>
    </w:p>
    <w:p w14:paraId="672F216A" w14:textId="77777777" w:rsidR="005C7A1C" w:rsidRDefault="005C7A1C" w:rsidP="005C7A1C">
      <w:pPr>
        <w:rPr>
          <w:bCs/>
          <w:i/>
          <w:iCs/>
          <w:szCs w:val="21"/>
        </w:rPr>
      </w:pPr>
      <w:proofErr w:type="spellStart"/>
      <w:r>
        <w:rPr>
          <w:bCs/>
          <w:szCs w:val="21"/>
        </w:rPr>
        <w:t>Zeitz</w:t>
      </w:r>
      <w:proofErr w:type="spellEnd"/>
      <w:r>
        <w:rPr>
          <w:bCs/>
          <w:szCs w:val="21"/>
        </w:rPr>
        <w:t xml:space="preserve"> MOCAA [@zeitzmocca].  (2018, November 26).  </w:t>
      </w:r>
      <w:r>
        <w:rPr>
          <w:bCs/>
          <w:i/>
          <w:iCs/>
          <w:szCs w:val="21"/>
        </w:rPr>
        <w:t xml:space="preserve">Grade 6 learners from </w:t>
      </w:r>
      <w:proofErr w:type="spellStart"/>
      <w:r>
        <w:rPr>
          <w:bCs/>
          <w:i/>
          <w:iCs/>
          <w:szCs w:val="21"/>
        </w:rPr>
        <w:t>Parkfields</w:t>
      </w:r>
      <w:proofErr w:type="spellEnd"/>
      <w:r>
        <w:rPr>
          <w:bCs/>
          <w:i/>
          <w:iCs/>
          <w:szCs w:val="21"/>
        </w:rPr>
        <w:t xml:space="preserve"> Primary School in </w:t>
      </w:r>
    </w:p>
    <w:p w14:paraId="1621CF87" w14:textId="77777777" w:rsidR="005C7A1C" w:rsidRDefault="005C7A1C" w:rsidP="005C7A1C">
      <w:pPr>
        <w:ind w:firstLine="720"/>
        <w:rPr>
          <w:bCs/>
          <w:szCs w:val="21"/>
        </w:rPr>
      </w:pPr>
      <w:r>
        <w:rPr>
          <w:bCs/>
          <w:i/>
          <w:iCs/>
          <w:szCs w:val="21"/>
        </w:rPr>
        <w:t xml:space="preserve">Hanover Park visited the museum for a tour and workshop hosted by </w:t>
      </w:r>
      <w:r>
        <w:rPr>
          <w:bCs/>
          <w:szCs w:val="21"/>
        </w:rPr>
        <w:t xml:space="preserve">[Photographs].  Instagram.  </w:t>
      </w:r>
    </w:p>
    <w:p w14:paraId="2A2336BA" w14:textId="77777777" w:rsidR="005C7A1C" w:rsidRPr="005C7A1C" w:rsidRDefault="005C7A1C" w:rsidP="005C7A1C">
      <w:pPr>
        <w:ind w:firstLine="720"/>
        <w:rPr>
          <w:bCs/>
          <w:szCs w:val="21"/>
        </w:rPr>
      </w:pPr>
      <w:r>
        <w:rPr>
          <w:bCs/>
          <w:szCs w:val="21"/>
        </w:rPr>
        <w:t>https://www.instagram.com/p/BqpHpjFBs3B.</w:t>
      </w:r>
    </w:p>
    <w:p w14:paraId="6F7C7426" w14:textId="4FA2352E" w:rsidR="004476E6" w:rsidRPr="002212D4" w:rsidRDefault="004476E6" w:rsidP="005C7A1C"/>
    <w:sectPr w:rsidR="004476E6" w:rsidRPr="002212D4" w:rsidSect="000B4D67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828F" w14:textId="77777777" w:rsidR="009600E4" w:rsidRDefault="009600E4" w:rsidP="007738DC">
      <w:r>
        <w:separator/>
      </w:r>
    </w:p>
  </w:endnote>
  <w:endnote w:type="continuationSeparator" w:id="0">
    <w:p w14:paraId="6465D517" w14:textId="77777777" w:rsidR="009600E4" w:rsidRDefault="009600E4" w:rsidP="007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0304251"/>
      <w:docPartObj>
        <w:docPartGallery w:val="Page Numbers (Bottom of Page)"/>
        <w:docPartUnique/>
      </w:docPartObj>
    </w:sdtPr>
    <w:sdtContent>
      <w:p w14:paraId="7B6304C5" w14:textId="4060287D" w:rsidR="007738DC" w:rsidRDefault="007738DC" w:rsidP="00B763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324A8E" w14:textId="77777777" w:rsidR="007738DC" w:rsidRDefault="007738DC" w:rsidP="00773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7300638"/>
      <w:docPartObj>
        <w:docPartGallery w:val="Page Numbers (Bottom of Page)"/>
        <w:docPartUnique/>
      </w:docPartObj>
    </w:sdtPr>
    <w:sdtContent>
      <w:p w14:paraId="1B7E7FEB" w14:textId="19015EF2" w:rsidR="007738DC" w:rsidRDefault="007738DC" w:rsidP="00B763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67ADAC" w14:textId="77777777" w:rsidR="007738DC" w:rsidRDefault="007738DC" w:rsidP="00773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CB2D" w14:textId="77777777" w:rsidR="009600E4" w:rsidRDefault="009600E4" w:rsidP="007738DC">
      <w:r>
        <w:separator/>
      </w:r>
    </w:p>
  </w:footnote>
  <w:footnote w:type="continuationSeparator" w:id="0">
    <w:p w14:paraId="4CE0B926" w14:textId="77777777" w:rsidR="009600E4" w:rsidRDefault="009600E4" w:rsidP="0077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7F55" w14:textId="5D433B27" w:rsidR="00F103AB" w:rsidRPr="00F103AB" w:rsidRDefault="00F103AB">
    <w:pPr>
      <w:pStyle w:val="Header"/>
      <w:rPr>
        <w:sz w:val="20"/>
        <w:szCs w:val="20"/>
      </w:rPr>
    </w:pPr>
    <w:r w:rsidRPr="00F103AB">
      <w:rPr>
        <w:sz w:val="20"/>
        <w:szCs w:val="20"/>
      </w:rPr>
      <w:t xml:space="preserve">Developed by Cory Elizabeth Nelson – </w:t>
    </w:r>
    <w:r w:rsidR="00684829">
      <w:rPr>
        <w:sz w:val="20"/>
        <w:szCs w:val="20"/>
      </w:rPr>
      <w:t xml:space="preserve">Updated August </w:t>
    </w:r>
    <w:r w:rsidR="00240300">
      <w:rPr>
        <w:sz w:val="20"/>
        <w:szCs w:val="20"/>
      </w:rPr>
      <w:t>2022</w:t>
    </w:r>
  </w:p>
  <w:p w14:paraId="4436DCFF" w14:textId="22EC17B7" w:rsidR="00F103AB" w:rsidRPr="00F103AB" w:rsidRDefault="00F103AB">
    <w:pPr>
      <w:pStyle w:val="Header"/>
      <w:rPr>
        <w:i/>
        <w:sz w:val="20"/>
        <w:szCs w:val="20"/>
      </w:rPr>
    </w:pPr>
    <w:r w:rsidRPr="00F103AB">
      <w:rPr>
        <w:sz w:val="20"/>
        <w:szCs w:val="20"/>
      </w:rPr>
      <w:t xml:space="preserve">Examples </w:t>
    </w:r>
    <w:r w:rsidR="00240300">
      <w:rPr>
        <w:sz w:val="20"/>
        <w:szCs w:val="20"/>
      </w:rPr>
      <w:t xml:space="preserve">and rules paraphrased from </w:t>
    </w:r>
    <w:r w:rsidRPr="00F103AB">
      <w:rPr>
        <w:i/>
        <w:sz w:val="20"/>
        <w:szCs w:val="20"/>
      </w:rPr>
      <w:t xml:space="preserve">Publication Manual of the American Psychological Association, </w:t>
    </w:r>
    <w:r w:rsidR="00684829">
      <w:rPr>
        <w:sz w:val="20"/>
        <w:szCs w:val="20"/>
      </w:rPr>
      <w:t>7</w:t>
    </w:r>
    <w:r w:rsidRPr="00F103AB">
      <w:rPr>
        <w:sz w:val="20"/>
        <w:szCs w:val="20"/>
        <w:vertAlign w:val="superscript"/>
      </w:rPr>
      <w:t>th</w:t>
    </w:r>
    <w:r w:rsidRPr="00F103AB">
      <w:rPr>
        <w:sz w:val="20"/>
        <w:szCs w:val="20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5A1"/>
    <w:multiLevelType w:val="hybridMultilevel"/>
    <w:tmpl w:val="F890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409A"/>
    <w:multiLevelType w:val="hybridMultilevel"/>
    <w:tmpl w:val="F2C2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3B4F"/>
    <w:multiLevelType w:val="hybridMultilevel"/>
    <w:tmpl w:val="C232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6F52"/>
    <w:multiLevelType w:val="hybridMultilevel"/>
    <w:tmpl w:val="C9A8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8626B"/>
    <w:multiLevelType w:val="hybridMultilevel"/>
    <w:tmpl w:val="E41C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5CB7"/>
    <w:multiLevelType w:val="hybridMultilevel"/>
    <w:tmpl w:val="25B4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87022"/>
    <w:multiLevelType w:val="hybridMultilevel"/>
    <w:tmpl w:val="DFB0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5431"/>
    <w:multiLevelType w:val="hybridMultilevel"/>
    <w:tmpl w:val="459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A02B9"/>
    <w:multiLevelType w:val="hybridMultilevel"/>
    <w:tmpl w:val="6992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624539">
    <w:abstractNumId w:val="5"/>
  </w:num>
  <w:num w:numId="2" w16cid:durableId="1462184892">
    <w:abstractNumId w:val="6"/>
  </w:num>
  <w:num w:numId="3" w16cid:durableId="1381124697">
    <w:abstractNumId w:val="1"/>
  </w:num>
  <w:num w:numId="4" w16cid:durableId="751776456">
    <w:abstractNumId w:val="2"/>
  </w:num>
  <w:num w:numId="5" w16cid:durableId="1888645365">
    <w:abstractNumId w:val="4"/>
  </w:num>
  <w:num w:numId="6" w16cid:durableId="2090039138">
    <w:abstractNumId w:val="0"/>
  </w:num>
  <w:num w:numId="7" w16cid:durableId="903761495">
    <w:abstractNumId w:val="3"/>
  </w:num>
  <w:num w:numId="8" w16cid:durableId="1473329398">
    <w:abstractNumId w:val="7"/>
  </w:num>
  <w:num w:numId="9" w16cid:durableId="1938128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30"/>
    <w:rsid w:val="000034D4"/>
    <w:rsid w:val="00015A50"/>
    <w:rsid w:val="00021381"/>
    <w:rsid w:val="00022A12"/>
    <w:rsid w:val="00034F14"/>
    <w:rsid w:val="000526DA"/>
    <w:rsid w:val="0006017A"/>
    <w:rsid w:val="00062D70"/>
    <w:rsid w:val="000B01A3"/>
    <w:rsid w:val="000B4D67"/>
    <w:rsid w:val="000D151D"/>
    <w:rsid w:val="00116AD0"/>
    <w:rsid w:val="00124165"/>
    <w:rsid w:val="00143B67"/>
    <w:rsid w:val="00153026"/>
    <w:rsid w:val="00166683"/>
    <w:rsid w:val="00167536"/>
    <w:rsid w:val="00181650"/>
    <w:rsid w:val="001B22F4"/>
    <w:rsid w:val="001F7ABB"/>
    <w:rsid w:val="00203316"/>
    <w:rsid w:val="002212D4"/>
    <w:rsid w:val="00240300"/>
    <w:rsid w:val="00263133"/>
    <w:rsid w:val="00277EC0"/>
    <w:rsid w:val="00284776"/>
    <w:rsid w:val="00295AEF"/>
    <w:rsid w:val="002B1077"/>
    <w:rsid w:val="002D7340"/>
    <w:rsid w:val="002F0F08"/>
    <w:rsid w:val="003334A8"/>
    <w:rsid w:val="00357F0C"/>
    <w:rsid w:val="003871BA"/>
    <w:rsid w:val="003B13A2"/>
    <w:rsid w:val="003E0A35"/>
    <w:rsid w:val="003F4539"/>
    <w:rsid w:val="00425AE4"/>
    <w:rsid w:val="004304D0"/>
    <w:rsid w:val="004476E6"/>
    <w:rsid w:val="004604D6"/>
    <w:rsid w:val="00464430"/>
    <w:rsid w:val="00493225"/>
    <w:rsid w:val="00497078"/>
    <w:rsid w:val="004A1ACB"/>
    <w:rsid w:val="004A6FEA"/>
    <w:rsid w:val="004B7306"/>
    <w:rsid w:val="004D74BA"/>
    <w:rsid w:val="00515E6A"/>
    <w:rsid w:val="00521142"/>
    <w:rsid w:val="005310D3"/>
    <w:rsid w:val="00532801"/>
    <w:rsid w:val="005423DD"/>
    <w:rsid w:val="005C7A1C"/>
    <w:rsid w:val="005E2A6A"/>
    <w:rsid w:val="005E7D53"/>
    <w:rsid w:val="005F31EA"/>
    <w:rsid w:val="006117E7"/>
    <w:rsid w:val="00684829"/>
    <w:rsid w:val="00692665"/>
    <w:rsid w:val="006926D4"/>
    <w:rsid w:val="006C390D"/>
    <w:rsid w:val="006C7CB8"/>
    <w:rsid w:val="006E0730"/>
    <w:rsid w:val="00717658"/>
    <w:rsid w:val="007461BE"/>
    <w:rsid w:val="007738DC"/>
    <w:rsid w:val="007815AA"/>
    <w:rsid w:val="00786678"/>
    <w:rsid w:val="007B5DC5"/>
    <w:rsid w:val="007B6ED0"/>
    <w:rsid w:val="007C3B8E"/>
    <w:rsid w:val="007E5A39"/>
    <w:rsid w:val="008375E0"/>
    <w:rsid w:val="00844265"/>
    <w:rsid w:val="00855B3E"/>
    <w:rsid w:val="00887C41"/>
    <w:rsid w:val="008D10EE"/>
    <w:rsid w:val="00915715"/>
    <w:rsid w:val="00921379"/>
    <w:rsid w:val="009600E4"/>
    <w:rsid w:val="009747CC"/>
    <w:rsid w:val="009916DC"/>
    <w:rsid w:val="009C08BF"/>
    <w:rsid w:val="009F3333"/>
    <w:rsid w:val="00A06D18"/>
    <w:rsid w:val="00A345BA"/>
    <w:rsid w:val="00A61DEE"/>
    <w:rsid w:val="00A676DE"/>
    <w:rsid w:val="00AA7343"/>
    <w:rsid w:val="00AD6843"/>
    <w:rsid w:val="00AE3FA6"/>
    <w:rsid w:val="00B32C17"/>
    <w:rsid w:val="00B518AF"/>
    <w:rsid w:val="00BA5CEE"/>
    <w:rsid w:val="00BB19BF"/>
    <w:rsid w:val="00C12E9A"/>
    <w:rsid w:val="00C23975"/>
    <w:rsid w:val="00C33F82"/>
    <w:rsid w:val="00C8770A"/>
    <w:rsid w:val="00CE57CB"/>
    <w:rsid w:val="00CF57FC"/>
    <w:rsid w:val="00D328F7"/>
    <w:rsid w:val="00DA473E"/>
    <w:rsid w:val="00DD5830"/>
    <w:rsid w:val="00E03552"/>
    <w:rsid w:val="00E62654"/>
    <w:rsid w:val="00EF6F85"/>
    <w:rsid w:val="00F06B13"/>
    <w:rsid w:val="00F103AB"/>
    <w:rsid w:val="00F13375"/>
    <w:rsid w:val="00F44360"/>
    <w:rsid w:val="00FB46AA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4ED0"/>
  <w15:chartTrackingRefBased/>
  <w15:docId w15:val="{FAE0E452-7F67-7242-9988-07D21442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6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2A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738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38DC"/>
  </w:style>
  <w:style w:type="character" w:styleId="PageNumber">
    <w:name w:val="page number"/>
    <w:basedOn w:val="DefaultParagraphFont"/>
    <w:uiPriority w:val="99"/>
    <w:semiHidden/>
    <w:unhideWhenUsed/>
    <w:rsid w:val="007738DC"/>
  </w:style>
  <w:style w:type="paragraph" w:styleId="Header">
    <w:name w:val="header"/>
    <w:basedOn w:val="Normal"/>
    <w:link w:val="HeaderChar"/>
    <w:uiPriority w:val="99"/>
    <w:unhideWhenUsed/>
    <w:rsid w:val="00F10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Cory Elizabeth Nelson</cp:lastModifiedBy>
  <cp:revision>2</cp:revision>
  <dcterms:created xsi:type="dcterms:W3CDTF">2023-01-23T21:35:00Z</dcterms:created>
  <dcterms:modified xsi:type="dcterms:W3CDTF">2023-01-23T21:35:00Z</dcterms:modified>
</cp:coreProperties>
</file>